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776AE4">
      <w:pPr>
        <w:shd w:val="clear" w:color="auto" w:fill="FFFFFF"/>
        <w:spacing w:after="0" w:line="240" w:lineRule="auto"/>
        <w:rPr>
          <w:rFonts w:hint="default"/>
          <w:lang w:val="ru-RU"/>
        </w:rPr>
      </w:pPr>
      <w:r>
        <w:drawing>
          <wp:inline distT="0" distB="0" distL="114300" distR="114300">
            <wp:extent cx="5934075" cy="9277350"/>
            <wp:effectExtent l="0" t="0" r="9525" b="0"/>
            <wp:docPr id="1"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2"/>
                    <pic:cNvPicPr>
                      <a:picLocks noChangeAspect="1"/>
                    </pic:cNvPicPr>
                  </pic:nvPicPr>
                  <pic:blipFill>
                    <a:blip r:embed="rId7"/>
                    <a:stretch>
                      <a:fillRect/>
                    </a:stretch>
                  </pic:blipFill>
                  <pic:spPr>
                    <a:xfrm>
                      <a:off x="0" y="0"/>
                      <a:ext cx="5934075" cy="9277350"/>
                    </a:xfrm>
                    <a:prstGeom prst="rect">
                      <a:avLst/>
                    </a:prstGeom>
                    <a:noFill/>
                    <a:ln>
                      <a:noFill/>
                    </a:ln>
                  </pic:spPr>
                </pic:pic>
              </a:graphicData>
            </a:graphic>
          </wp:inline>
        </w:drawing>
      </w:r>
      <w:bookmarkStart w:id="2" w:name="_GoBack"/>
      <w:bookmarkEnd w:id="2"/>
    </w:p>
    <w:p w14:paraId="461A7672">
      <w:pPr>
        <w:shd w:val="clear" w:color="auto" w:fill="FFFFFF"/>
        <w:spacing w:after="0" w:line="240" w:lineRule="auto"/>
      </w:pPr>
    </w:p>
    <w:p w14:paraId="25A45D68">
      <w:pPr>
        <w:shd w:val="clear" w:color="auto" w:fill="FFFFFF"/>
        <w:spacing w:after="0" w:line="240" w:lineRule="auto"/>
      </w:pPr>
    </w:p>
    <w:p w14:paraId="6D2F131C">
      <w:pPr>
        <w:shd w:val="clear" w:color="auto" w:fill="FFFFFF"/>
        <w:spacing w:after="0" w:line="240" w:lineRule="auto"/>
        <w:rPr>
          <w:rFonts w:ascii="Times New Roman" w:hAnsi="Times New Roman"/>
          <w:b/>
          <w:bCs/>
          <w:color w:val="000000"/>
          <w:sz w:val="28"/>
        </w:rPr>
      </w:pPr>
    </w:p>
    <w:p w14:paraId="6035FC79">
      <w:pPr>
        <w:shd w:val="clear" w:color="auto" w:fill="FFFFFF"/>
        <w:spacing w:after="0" w:line="240" w:lineRule="auto"/>
        <w:jc w:val="center"/>
        <w:rPr>
          <w:rFonts w:ascii="Arial" w:hAnsi="Arial" w:cs="Arial"/>
          <w:color w:val="000000"/>
        </w:rPr>
      </w:pPr>
      <w:r>
        <w:rPr>
          <w:rFonts w:ascii="Times New Roman" w:hAnsi="Times New Roman"/>
          <w:b/>
          <w:bCs/>
          <w:color w:val="000000"/>
          <w:sz w:val="28"/>
        </w:rPr>
        <w:t>Пояснительная записка</w:t>
      </w:r>
    </w:p>
    <w:p w14:paraId="78CA8DC1">
      <w:pPr>
        <w:shd w:val="clear" w:color="auto" w:fill="FFFFFF"/>
        <w:spacing w:after="0" w:line="240" w:lineRule="auto"/>
        <w:ind w:firstLine="708"/>
        <w:jc w:val="both"/>
        <w:rPr>
          <w:rFonts w:ascii="Arial" w:hAnsi="Arial" w:cs="Arial"/>
          <w:color w:val="000000"/>
        </w:rPr>
      </w:pPr>
      <w:r>
        <w:rPr>
          <w:rFonts w:ascii="Times New Roman" w:hAnsi="Times New Roman"/>
          <w:color w:val="000000"/>
          <w:sz w:val="24"/>
          <w:szCs w:val="24"/>
        </w:rPr>
        <w:t>Рабочая программа внеурочной деятельности «Читай - ка» для 1-2 классов (далее Программа) Буганакский филиал МОБУ СОШ с.Ломовка (далее Учреждение) составлена на основании следующих документов:</w:t>
      </w:r>
    </w:p>
    <w:p w14:paraId="63D2D541">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требований федерального государственного образовательного стандарта, утверждённого приказом Министерства образования и науки РФ от 06.10. 2009 №373;</w:t>
      </w:r>
    </w:p>
    <w:p w14:paraId="7E46EBA8">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Закона РФ «Об образовании» (в ред. федеральных законов от 13.01.1996 № 12-фз, от 16.11.1997 № 144-фз от 13.02.2002 № 20-фз и т.д.) статья 12 п.1. статья 26</w:t>
      </w:r>
      <w:r>
        <w:rPr>
          <w:rFonts w:ascii="Times New Roman" w:hAnsi="Times New Roman"/>
          <w:b/>
          <w:bCs/>
          <w:color w:val="000000"/>
          <w:sz w:val="24"/>
          <w:szCs w:val="24"/>
        </w:rPr>
        <w:t> </w:t>
      </w:r>
      <w:r>
        <w:rPr>
          <w:rFonts w:ascii="Times New Roman" w:hAnsi="Times New Roman"/>
          <w:color w:val="000000"/>
          <w:sz w:val="24"/>
          <w:szCs w:val="24"/>
        </w:rPr>
        <w:t>п.1,2;</w:t>
      </w:r>
    </w:p>
    <w:p w14:paraId="4A7C5453">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Типового положения об образовательном учреждении дополнительного образования детей (Утверждено </w:t>
      </w:r>
      <w:r>
        <w:fldChar w:fldCharType="begin"/>
      </w:r>
      <w:r>
        <w:instrText xml:space="preserve"> HYPERLINK "https://nsportal.ru/nachalnaya-shkola/vospitatelnaya-rabota/2014/11/01/rabochaya-programma-vneurochnoy-deyatelnosti" </w:instrText>
      </w:r>
      <w:r>
        <w:fldChar w:fldCharType="separate"/>
      </w:r>
      <w:r>
        <w:rPr>
          <w:rFonts w:ascii="Times New Roman" w:hAnsi="Times New Roman"/>
          <w:color w:val="0000FF"/>
          <w:sz w:val="24"/>
          <w:szCs w:val="24"/>
          <w:u w:val="single"/>
        </w:rPr>
        <w:t>Постановлением</w:t>
      </w:r>
      <w:r>
        <w:rPr>
          <w:rFonts w:ascii="Times New Roman" w:hAnsi="Times New Roman"/>
          <w:color w:val="0000FF"/>
          <w:sz w:val="24"/>
          <w:szCs w:val="24"/>
          <w:u w:val="single"/>
        </w:rPr>
        <w:fldChar w:fldCharType="end"/>
      </w:r>
      <w:r>
        <w:rPr>
          <w:rFonts w:ascii="Times New Roman" w:hAnsi="Times New Roman"/>
          <w:color w:val="000000"/>
          <w:sz w:val="24"/>
          <w:szCs w:val="24"/>
        </w:rPr>
        <w:t> Правительства РФ от 7 марта 1995г. N 233) (с изменениями от 22 февраля 1997г., 8 августа 2003г., 1 февраля 2005г., 7 декабря 2006г., 10 марта 2009г.);</w:t>
      </w:r>
    </w:p>
    <w:p w14:paraId="2A2119FF">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 </w:t>
      </w:r>
      <w:r>
        <w:rPr>
          <w:rFonts w:ascii="Times New Roman" w:hAnsi="Times New Roman"/>
          <w:color w:val="000000"/>
          <w:sz w:val="24"/>
          <w:szCs w:val="24"/>
        </w:rPr>
        <w:t>Методических рекомендаций по развитию дополнительного образования детей в общеобразовательных учреждениях (Приложение к письму Минобразования России от 11 июня 2002 г. № 30-51-433/16);</w:t>
      </w:r>
    </w:p>
    <w:p w14:paraId="3A8C74B8">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Письма Министерства образования РФ от 2 апреля 2002 г. №13-51-28/13 «О повышении воспитательного потенциала общеобразовательного процесса в общеобразовательном учреждении»;</w:t>
      </w:r>
    </w:p>
    <w:p w14:paraId="7DD4AB9A">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Письма МО и науки РФ от 12 мая 2011 года № 03-296 «Об организации внеурочной деятельности при введении ФГОС ОО»;</w:t>
      </w:r>
    </w:p>
    <w:p w14:paraId="5865FA18">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 Письма Минобразования РФ от 12 мая 2012 года № 03-296 «Об организации внеурочной деятельности при введении федерального государственного образовательного стандарта общего образования»;</w:t>
      </w:r>
    </w:p>
    <w:p w14:paraId="4D467581">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Приказ Министерства образования и науки РФ от 01.02.2012 г.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w:t>
      </w:r>
    </w:p>
    <w:p w14:paraId="41616756">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   Распоряжения Правительства Российской Федерации от 07 сентября 2010 года №1507-р «Об утверждении плана действий по модернизации общего образования на 2011 – 2015 годы».</w:t>
      </w:r>
    </w:p>
    <w:p w14:paraId="138CC98C">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Методические рекомендации о расширении деятельности детских и молодёжных объединений в образовательных учреждениях (Письмо Минобразования России от 11.02.2000 г. №101/28-16</w:t>
      </w:r>
    </w:p>
    <w:p w14:paraId="5B2946F9">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Устава образовательного учреждения (содержание и структура определяются в соответствии со статьей 13 Закона «Об образовании»);</w:t>
      </w:r>
    </w:p>
    <w:p w14:paraId="7E5CC6E3">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основной общеобразовательной программы общего образования Учреждения;</w:t>
      </w:r>
    </w:p>
    <w:p w14:paraId="013EED7A">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Программа разработана с учётом:</w:t>
      </w:r>
    </w:p>
    <w:p w14:paraId="4FEE6444">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санитарно-эпидемиологических требований к условиям и организации обучения в ОУ (утверждены постановлением Главного государственного санитарного врача РФ от 29.12.2010г. № 189);</w:t>
      </w:r>
    </w:p>
    <w:p w14:paraId="7A3BD791">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 учебного плана Учреждения (федерального  и регионального  компонента, компонента ОУ), утверждённого приказом директора Учреждения</w:t>
      </w:r>
      <w:r>
        <w:rPr>
          <w:rFonts w:ascii="Times New Roman" w:hAnsi="Times New Roman"/>
          <w:color w:val="FF0000"/>
          <w:sz w:val="24"/>
          <w:szCs w:val="24"/>
        </w:rPr>
        <w:t> </w:t>
      </w:r>
      <w:r>
        <w:rPr>
          <w:rFonts w:ascii="Times New Roman" w:hAnsi="Times New Roman"/>
          <w:color w:val="000000"/>
          <w:sz w:val="24"/>
          <w:szCs w:val="24"/>
        </w:rPr>
        <w:t>от __________ № _____;</w:t>
      </w:r>
      <w:r>
        <w:rPr>
          <w:rFonts w:ascii="Times New Roman" w:hAnsi="Times New Roman"/>
          <w:color w:val="FF0000"/>
          <w:sz w:val="24"/>
          <w:szCs w:val="24"/>
        </w:rPr>
        <w:t>     </w:t>
      </w:r>
    </w:p>
    <w:p w14:paraId="033D88F9">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годового учебного календарного графика Учреждения на 2014-2015 учебный год;</w:t>
      </w:r>
    </w:p>
    <w:p w14:paraId="738F47AB">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требований к результатам освоения основной образовательной программы начального общего образования и программы формирования универсальных учебных действий.</w:t>
      </w:r>
    </w:p>
    <w:p w14:paraId="3058802B">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Программа разработана для учащихся, занимающихся по адаптированной программе  начального общего образования для детей с задержкой психического развития с учётом их особенностей.  У большинства учащихся класса  отмечается  несформированность познавательной деятельности. Это связанно со слабостью памяти, внимания, мышления, подвижностью психических процессов, отсутствием мотивации обучения. Данная программа предполагает оптимальные условия для развития внимания, восприятия, памяти, мышления и творческих способностей каждого школьника.</w:t>
      </w:r>
    </w:p>
    <w:p w14:paraId="0268AA8A">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Художественная литература является средством эстетического, нравственного  и социального воспитания детей, способствует повышению их познавательной  и творческой активности, даёт ребёнку образцы правильного литературного языка, служит для того, чтобы помочь каждому ученику научиться самостоятельно вступать в диалог с различными "голосами" произведений,  замечать любые творческие проявления учеников и создавать условия для их развития.</w:t>
      </w:r>
    </w:p>
    <w:p w14:paraId="4B9F2AC9">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Необходимая значимость данного курса вызвана рядом причин, а именно:</w:t>
      </w:r>
    </w:p>
    <w:p w14:paraId="373BC439">
      <w:pPr>
        <w:numPr>
          <w:ilvl w:val="0"/>
          <w:numId w:val="1"/>
        </w:numPr>
        <w:shd w:val="clear" w:color="auto" w:fill="FFFFFF"/>
        <w:spacing w:before="30" w:after="30" w:line="240" w:lineRule="auto"/>
        <w:jc w:val="both"/>
        <w:rPr>
          <w:rFonts w:ascii="Arial" w:hAnsi="Arial" w:cs="Arial"/>
          <w:color w:val="000000"/>
        </w:rPr>
      </w:pPr>
      <w:r>
        <w:rPr>
          <w:rFonts w:ascii="Times New Roman" w:hAnsi="Times New Roman"/>
          <w:color w:val="000000"/>
          <w:sz w:val="24"/>
          <w:szCs w:val="24"/>
        </w:rPr>
        <w:t>количество часов на чтение – всего 4 часа в неделю, за которые невозможно достичь  тех требований и поставленных задач, которые необходимо решить по требованиям ФГОС;</w:t>
      </w:r>
    </w:p>
    <w:p w14:paraId="44CE9C91">
      <w:pPr>
        <w:numPr>
          <w:ilvl w:val="0"/>
          <w:numId w:val="1"/>
        </w:numPr>
        <w:shd w:val="clear" w:color="auto" w:fill="FFFFFF"/>
        <w:spacing w:before="30" w:after="30" w:line="240" w:lineRule="auto"/>
        <w:jc w:val="both"/>
        <w:rPr>
          <w:rFonts w:ascii="Arial" w:hAnsi="Arial" w:cs="Arial"/>
          <w:color w:val="000000"/>
        </w:rPr>
      </w:pPr>
      <w:r>
        <w:rPr>
          <w:rFonts w:ascii="Times New Roman" w:hAnsi="Times New Roman"/>
          <w:color w:val="000000"/>
          <w:sz w:val="24"/>
          <w:szCs w:val="24"/>
        </w:rPr>
        <w:t>перенасыщенность информацией через телевидение, Интернет ослабила интерес детей к книге;</w:t>
      </w:r>
    </w:p>
    <w:p w14:paraId="1F8E3382">
      <w:pPr>
        <w:numPr>
          <w:ilvl w:val="0"/>
          <w:numId w:val="1"/>
        </w:numPr>
        <w:shd w:val="clear" w:color="auto" w:fill="FFFFFF"/>
        <w:spacing w:before="30" w:after="30" w:line="240" w:lineRule="auto"/>
        <w:jc w:val="both"/>
        <w:rPr>
          <w:rFonts w:ascii="Arial" w:hAnsi="Arial" w:cs="Arial"/>
          <w:color w:val="000000"/>
        </w:rPr>
      </w:pPr>
      <w:r>
        <w:rPr>
          <w:rFonts w:ascii="Times New Roman" w:hAnsi="Times New Roman"/>
          <w:color w:val="000000"/>
          <w:sz w:val="24"/>
          <w:szCs w:val="24"/>
        </w:rPr>
        <w:t>в необходимости  развития речи (словарного запаса, грамматического строя).</w:t>
      </w:r>
    </w:p>
    <w:p w14:paraId="729419DD">
      <w:pPr>
        <w:numPr>
          <w:ilvl w:val="0"/>
          <w:numId w:val="2"/>
        </w:numPr>
        <w:shd w:val="clear" w:color="auto" w:fill="FFFFFF"/>
        <w:spacing w:before="100" w:beforeAutospacing="1" w:after="100" w:afterAutospacing="1" w:line="240" w:lineRule="auto"/>
        <w:ind w:left="644"/>
        <w:jc w:val="center"/>
        <w:rPr>
          <w:rFonts w:ascii="Arial" w:hAnsi="Arial" w:cs="Arial"/>
          <w:color w:val="000000"/>
        </w:rPr>
      </w:pPr>
      <w:r>
        <w:rPr>
          <w:rFonts w:ascii="Times New Roman" w:hAnsi="Times New Roman"/>
          <w:b/>
          <w:bCs/>
          <w:color w:val="000000"/>
          <w:sz w:val="28"/>
        </w:rPr>
        <w:t>Общая характеристика курса</w:t>
      </w:r>
    </w:p>
    <w:p w14:paraId="44EAA1C2">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Кружок «Читай - ка»» способствует расширению читательского пространства, реализации дифференцированного обучения и развитию индивидуальных возможностей каждого ребёнка, воспитанию ученика-читателя. Кружковое  занятие поможет решать задачи эмоционального, творческого, литературного, интеллектуального развития ребёнка, а также проблемы нравственно-этического воспитания, так как чтение для ребёнка – и труд, и творчество, и новые открытия, и  удовольствие и самовоспитание.</w:t>
      </w:r>
    </w:p>
    <w:p w14:paraId="66C104F2">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Преемственность кружка с основным курсом литературного чтения позволяет проводить системную работу по интеллектуальному развитию и обогащению читательского опыта младшего школьника. Программа способствует овладению детьми универсальными учебными действиями (познавательными, коммуникативными, регулятивными, личностными) и читательскими умениями.</w:t>
      </w:r>
    </w:p>
    <w:p w14:paraId="0618A451">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Цели:</w:t>
      </w:r>
    </w:p>
    <w:p w14:paraId="4A5945D7">
      <w:pPr>
        <w:numPr>
          <w:ilvl w:val="0"/>
          <w:numId w:val="3"/>
        </w:numPr>
        <w:shd w:val="clear" w:color="auto" w:fill="FFFFFF"/>
        <w:spacing w:before="30" w:after="30" w:line="240" w:lineRule="auto"/>
        <w:jc w:val="both"/>
        <w:rPr>
          <w:rFonts w:ascii="Arial" w:hAnsi="Arial" w:cs="Arial"/>
          <w:color w:val="000000"/>
        </w:rPr>
      </w:pPr>
      <w:r>
        <w:rPr>
          <w:rFonts w:ascii="Times New Roman" w:hAnsi="Times New Roman"/>
          <w:color w:val="000000"/>
          <w:sz w:val="24"/>
          <w:szCs w:val="24"/>
        </w:rPr>
        <w:t>создание на практике условий для развития читательских умений и интереса к чтению книг;</w:t>
      </w:r>
    </w:p>
    <w:p w14:paraId="4C08468B">
      <w:pPr>
        <w:numPr>
          <w:ilvl w:val="0"/>
          <w:numId w:val="3"/>
        </w:numPr>
        <w:shd w:val="clear" w:color="auto" w:fill="FFFFFF"/>
        <w:spacing w:before="30" w:after="30" w:line="240" w:lineRule="auto"/>
        <w:jc w:val="both"/>
        <w:rPr>
          <w:rFonts w:ascii="Arial" w:hAnsi="Arial" w:cs="Arial"/>
          <w:color w:val="000000"/>
        </w:rPr>
      </w:pPr>
      <w:r>
        <w:rPr>
          <w:rFonts w:ascii="Times New Roman" w:hAnsi="Times New Roman"/>
          <w:color w:val="000000"/>
          <w:sz w:val="24"/>
          <w:szCs w:val="24"/>
        </w:rPr>
        <w:t>расширение литературно-образовательного пространства учащихся начальных классов;</w:t>
      </w:r>
    </w:p>
    <w:p w14:paraId="44A7D00E">
      <w:pPr>
        <w:numPr>
          <w:ilvl w:val="0"/>
          <w:numId w:val="3"/>
        </w:numPr>
        <w:shd w:val="clear" w:color="auto" w:fill="FFFFFF"/>
        <w:spacing w:before="30" w:after="30" w:line="240" w:lineRule="auto"/>
        <w:jc w:val="both"/>
        <w:rPr>
          <w:rFonts w:ascii="Arial" w:hAnsi="Arial" w:cs="Arial"/>
          <w:color w:val="000000"/>
        </w:rPr>
      </w:pPr>
      <w:r>
        <w:rPr>
          <w:rFonts w:ascii="Times New Roman" w:hAnsi="Times New Roman"/>
          <w:color w:val="000000"/>
          <w:sz w:val="24"/>
          <w:szCs w:val="24"/>
        </w:rPr>
        <w:t>формирование личностных, коммуникативных, познавательных и регулятивных учебных умений.</w:t>
      </w:r>
    </w:p>
    <w:p w14:paraId="6374C1A5">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Расширяя читательский кругозор учащихся, формируя привычку и способность к целенаправленному самостоятельному выбору и чтению книг, готовит детей к пониманию социальной значимости чтения в нашем обществе, укрепляет в сознании и деятельности детей нормы морали и нравственности.</w:t>
      </w:r>
    </w:p>
    <w:p w14:paraId="2AA1B211">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Основными задачами для курса являются:</w:t>
      </w:r>
    </w:p>
    <w:p w14:paraId="3B2DA59D">
      <w:pPr>
        <w:numPr>
          <w:ilvl w:val="0"/>
          <w:numId w:val="4"/>
        </w:numPr>
        <w:shd w:val="clear" w:color="auto" w:fill="FFFFFF"/>
        <w:spacing w:before="100" w:beforeAutospacing="1" w:after="100" w:afterAutospacing="1" w:line="240" w:lineRule="auto"/>
        <w:jc w:val="both"/>
        <w:rPr>
          <w:rFonts w:ascii="Arial" w:hAnsi="Arial" w:cs="Arial"/>
          <w:color w:val="000000"/>
        </w:rPr>
      </w:pPr>
      <w:r>
        <w:rPr>
          <w:rFonts w:ascii="Times New Roman" w:hAnsi="Times New Roman"/>
          <w:color w:val="000000"/>
          <w:sz w:val="24"/>
          <w:szCs w:val="24"/>
        </w:rPr>
        <w:t>формировать у детей интерес к книге,</w:t>
      </w:r>
    </w:p>
    <w:p w14:paraId="76F3D1C1">
      <w:pPr>
        <w:numPr>
          <w:ilvl w:val="0"/>
          <w:numId w:val="4"/>
        </w:numPr>
        <w:shd w:val="clear" w:color="auto" w:fill="FFFFFF"/>
        <w:spacing w:before="100" w:beforeAutospacing="1" w:after="100" w:afterAutospacing="1" w:line="240" w:lineRule="auto"/>
        <w:jc w:val="both"/>
        <w:rPr>
          <w:rFonts w:ascii="Arial" w:hAnsi="Arial" w:cs="Arial"/>
          <w:color w:val="000000"/>
        </w:rPr>
      </w:pPr>
      <w:r>
        <w:rPr>
          <w:rFonts w:ascii="Times New Roman" w:hAnsi="Times New Roman"/>
          <w:color w:val="000000"/>
          <w:sz w:val="24"/>
          <w:szCs w:val="24"/>
        </w:rPr>
        <w:t>уметь воспринимать и понимать прочитанный текст,</w:t>
      </w:r>
    </w:p>
    <w:p w14:paraId="7B15920E">
      <w:pPr>
        <w:numPr>
          <w:ilvl w:val="0"/>
          <w:numId w:val="4"/>
        </w:numPr>
        <w:shd w:val="clear" w:color="auto" w:fill="FFFFFF"/>
        <w:spacing w:before="100" w:beforeAutospacing="1" w:after="100" w:afterAutospacing="1" w:line="240" w:lineRule="auto"/>
        <w:jc w:val="both"/>
        <w:rPr>
          <w:rFonts w:ascii="Arial" w:hAnsi="Arial" w:cs="Arial"/>
          <w:color w:val="000000"/>
        </w:rPr>
      </w:pPr>
      <w:r>
        <w:rPr>
          <w:rFonts w:ascii="Times New Roman" w:hAnsi="Times New Roman"/>
          <w:color w:val="000000"/>
          <w:sz w:val="24"/>
          <w:szCs w:val="24"/>
        </w:rPr>
        <w:t>развивать умение сопереживать, сочувствовать героям, давать им характеристику и оценку их поступков.</w:t>
      </w:r>
    </w:p>
    <w:p w14:paraId="5A066C93">
      <w:pPr>
        <w:numPr>
          <w:ilvl w:val="0"/>
          <w:numId w:val="4"/>
        </w:numPr>
        <w:shd w:val="clear" w:color="auto" w:fill="FFFFFF"/>
        <w:spacing w:before="100" w:beforeAutospacing="1" w:after="100" w:afterAutospacing="1" w:line="240" w:lineRule="auto"/>
        <w:jc w:val="both"/>
        <w:rPr>
          <w:rFonts w:ascii="Arial" w:hAnsi="Arial" w:cs="Arial"/>
          <w:color w:val="000000"/>
        </w:rPr>
      </w:pPr>
      <w:r>
        <w:rPr>
          <w:rFonts w:ascii="Times New Roman" w:hAnsi="Times New Roman"/>
          <w:color w:val="000000"/>
          <w:sz w:val="24"/>
          <w:szCs w:val="24"/>
        </w:rPr>
        <w:t>учить читателя становиться исследователем, конкретизируя в процессе диалога собственные "гипотезы смысла".</w:t>
      </w:r>
    </w:p>
    <w:p w14:paraId="5003E8D2">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Содержание программы кружка «Читай - ка» создаёт возможность для воспитания грамотного и заинтересованного читателя, знающего литературу своей страны и готового к восприятию культуры и литературы народов других стран. Ученик-читатель овладевает основами самостоятельной читательской деятельности. В процессе общения с книгой развиваются память, внимание, воображение.</w:t>
      </w:r>
    </w:p>
    <w:p w14:paraId="16942590">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Программа кружка способствует созданию условий для использования полученных знаний и умений на уроках литературного чтения для самостоятельного чтения и работы с книгой. Содержание факультативных занятий поможет младшему школьнику общаться с детскими книгами: рассматривать, читать, получать необходимую информацию о книге,  как из её аппарата, так и из других изданий (справочных, энциклопедических).</w:t>
      </w:r>
    </w:p>
    <w:p w14:paraId="396B2555">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В программу включены занятия библиографического характера, которые познакомят начинающего читателя с авторами детских книг, обогатят его читательский опыт и эрудицию.</w:t>
      </w:r>
    </w:p>
    <w:p w14:paraId="2B28B73F">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При разработке данной программы учитывались физические и психологические особенности учащихся, поэтому в программе применяются здоровьесберегающие технологии.</w:t>
      </w:r>
    </w:p>
    <w:p w14:paraId="0E6F4030">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Обучение осуществляется при условии единства теоретических знаний и практических умений. При проведении занятий теория не выделяется в самостоятельную часть, а вплетается в практическую деятельность и служит её основой. На всех этапах работы осуществляется индивидуальный подход.</w:t>
      </w:r>
    </w:p>
    <w:p w14:paraId="022DFCE1">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В процессе обучения  наряду с традиционными методами используются методы и приёмы развивающего и проблемного обучения, основанные на личностно – ориентированном подходе.</w:t>
      </w:r>
    </w:p>
    <w:p w14:paraId="60271C88">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Особое внимание в программе уделяется работе со сказкой, так как обращение к сказочным проблемным ситуациям развивает творческое воображение,  логическое мышление и познавательную сферу личности.</w:t>
      </w:r>
    </w:p>
    <w:p w14:paraId="253CF5F4">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В образовательном процессе используются информационно – коммуникационные технологии (подготовка материала к занятиям, компьютерные презентации и т.д.), технология коллективной творческой деятельности.</w:t>
      </w:r>
    </w:p>
    <w:p w14:paraId="5656BF0B">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Большую роль в образовательном процессе играет заинтересованность родителей занятиями, увлечениям ребёнка. Если родители интересуются, радуются успехам детей, то творческий результат намного выше.</w:t>
      </w:r>
    </w:p>
    <w:p w14:paraId="0ECF7498">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Для успешной реализации программы используются разнообразные формы работы:</w:t>
      </w:r>
    </w:p>
    <w:p w14:paraId="463ABC10">
      <w:pPr>
        <w:numPr>
          <w:ilvl w:val="0"/>
          <w:numId w:val="5"/>
        </w:numPr>
        <w:shd w:val="clear" w:color="auto" w:fill="FFFFFF"/>
        <w:spacing w:before="30" w:after="30" w:line="240" w:lineRule="auto"/>
        <w:rPr>
          <w:rFonts w:ascii="Arial" w:hAnsi="Arial" w:cs="Arial"/>
          <w:color w:val="000000"/>
        </w:rPr>
      </w:pPr>
      <w:r>
        <w:rPr>
          <w:rFonts w:ascii="Times New Roman" w:hAnsi="Times New Roman"/>
          <w:color w:val="000000"/>
          <w:sz w:val="24"/>
          <w:szCs w:val="24"/>
        </w:rPr>
        <w:t>Литературные игры</w:t>
      </w:r>
    </w:p>
    <w:p w14:paraId="33D22CF9">
      <w:pPr>
        <w:numPr>
          <w:ilvl w:val="0"/>
          <w:numId w:val="5"/>
        </w:numPr>
        <w:shd w:val="clear" w:color="auto" w:fill="FFFFFF"/>
        <w:spacing w:before="30" w:after="30" w:line="240" w:lineRule="auto"/>
        <w:rPr>
          <w:rFonts w:ascii="Arial" w:hAnsi="Arial" w:cs="Arial"/>
          <w:color w:val="000000"/>
        </w:rPr>
      </w:pPr>
      <w:r>
        <w:rPr>
          <w:rFonts w:ascii="Times New Roman" w:hAnsi="Times New Roman"/>
          <w:color w:val="000000"/>
          <w:sz w:val="24"/>
          <w:szCs w:val="24"/>
        </w:rPr>
        <w:t>Конкурсы-кроссворды</w:t>
      </w:r>
    </w:p>
    <w:p w14:paraId="3FACFFE4">
      <w:pPr>
        <w:numPr>
          <w:ilvl w:val="0"/>
          <w:numId w:val="5"/>
        </w:numPr>
        <w:shd w:val="clear" w:color="auto" w:fill="FFFFFF"/>
        <w:spacing w:before="30" w:after="30" w:line="240" w:lineRule="auto"/>
        <w:rPr>
          <w:rFonts w:ascii="Arial" w:hAnsi="Arial" w:cs="Arial"/>
          <w:color w:val="000000"/>
        </w:rPr>
      </w:pPr>
      <w:r>
        <w:rPr>
          <w:rFonts w:ascii="Times New Roman" w:hAnsi="Times New Roman"/>
          <w:color w:val="000000"/>
          <w:sz w:val="24"/>
          <w:szCs w:val="24"/>
        </w:rPr>
        <w:t>Библиотечные уроки</w:t>
      </w:r>
    </w:p>
    <w:p w14:paraId="3A586AE2">
      <w:pPr>
        <w:numPr>
          <w:ilvl w:val="0"/>
          <w:numId w:val="5"/>
        </w:numPr>
        <w:shd w:val="clear" w:color="auto" w:fill="FFFFFF"/>
        <w:spacing w:before="30" w:after="30" w:line="240" w:lineRule="auto"/>
        <w:rPr>
          <w:rFonts w:ascii="Arial" w:hAnsi="Arial" w:cs="Arial"/>
          <w:color w:val="000000"/>
        </w:rPr>
      </w:pPr>
      <w:r>
        <w:rPr>
          <w:rFonts w:ascii="Times New Roman" w:hAnsi="Times New Roman"/>
          <w:color w:val="000000"/>
          <w:sz w:val="24"/>
          <w:szCs w:val="24"/>
        </w:rPr>
        <w:t>Путешествия по страницам книг</w:t>
      </w:r>
    </w:p>
    <w:p w14:paraId="06EBDA5A">
      <w:pPr>
        <w:numPr>
          <w:ilvl w:val="0"/>
          <w:numId w:val="5"/>
        </w:numPr>
        <w:shd w:val="clear" w:color="auto" w:fill="FFFFFF"/>
        <w:spacing w:before="30" w:after="30" w:line="240" w:lineRule="auto"/>
        <w:rPr>
          <w:rFonts w:ascii="Arial" w:hAnsi="Arial" w:cs="Arial"/>
          <w:color w:val="000000"/>
        </w:rPr>
      </w:pPr>
      <w:r>
        <w:rPr>
          <w:rFonts w:ascii="Times New Roman" w:hAnsi="Times New Roman"/>
          <w:color w:val="000000"/>
          <w:sz w:val="24"/>
          <w:szCs w:val="24"/>
        </w:rPr>
        <w:t>Проекты</w:t>
      </w:r>
    </w:p>
    <w:p w14:paraId="16C4D1F7">
      <w:pPr>
        <w:numPr>
          <w:ilvl w:val="0"/>
          <w:numId w:val="5"/>
        </w:numPr>
        <w:shd w:val="clear" w:color="auto" w:fill="FFFFFF"/>
        <w:spacing w:before="30" w:after="30" w:line="240" w:lineRule="auto"/>
        <w:rPr>
          <w:rFonts w:ascii="Arial" w:hAnsi="Arial" w:cs="Arial"/>
          <w:color w:val="000000"/>
        </w:rPr>
      </w:pPr>
      <w:r>
        <w:rPr>
          <w:rFonts w:ascii="Times New Roman" w:hAnsi="Times New Roman"/>
          <w:color w:val="000000"/>
          <w:sz w:val="24"/>
          <w:szCs w:val="24"/>
        </w:rPr>
        <w:t>Встречи с библиотекарем</w:t>
      </w:r>
    </w:p>
    <w:p w14:paraId="6FADFBB2">
      <w:pPr>
        <w:numPr>
          <w:ilvl w:val="0"/>
          <w:numId w:val="5"/>
        </w:numPr>
        <w:shd w:val="clear" w:color="auto" w:fill="FFFFFF"/>
        <w:spacing w:before="30" w:after="30" w:line="240" w:lineRule="auto"/>
        <w:rPr>
          <w:rFonts w:ascii="Arial" w:hAnsi="Arial" w:cs="Arial"/>
          <w:color w:val="000000"/>
        </w:rPr>
      </w:pPr>
      <w:r>
        <w:rPr>
          <w:rFonts w:ascii="Times New Roman" w:hAnsi="Times New Roman"/>
          <w:color w:val="000000"/>
          <w:sz w:val="24"/>
          <w:szCs w:val="24"/>
        </w:rPr>
        <w:t>Уроки-спектакли.</w:t>
      </w:r>
    </w:p>
    <w:p w14:paraId="69E0DE3B">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Через организацию различных форм работы на занятиях ребёнок получает навыки сотрудничества, сотворчества, работы в коллективе.  </w:t>
      </w:r>
    </w:p>
    <w:p w14:paraId="5231713F">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Для развития речи (словарного запаса, грамматического строя) используются задания, направленные на освоение авторской лексики. Привлекается внимание детей к образованию новых форм слов,  проводится работа по употреблению синонимов, антонимов, средств художественной выразительности, используемой в произведении. Программа рассчитана на то, чтобы научить делать интерпретацию текста:</w:t>
      </w:r>
    </w:p>
    <w:p w14:paraId="1EE82265">
      <w:pPr>
        <w:numPr>
          <w:ilvl w:val="0"/>
          <w:numId w:val="6"/>
        </w:numPr>
        <w:shd w:val="clear" w:color="auto" w:fill="FFFFFF"/>
        <w:spacing w:before="30" w:after="30" w:line="240" w:lineRule="auto"/>
        <w:ind w:left="1080"/>
        <w:jc w:val="both"/>
        <w:rPr>
          <w:rFonts w:ascii="Arial" w:hAnsi="Arial" w:cs="Arial"/>
          <w:color w:val="000000"/>
        </w:rPr>
      </w:pPr>
      <w:r>
        <w:rPr>
          <w:rFonts w:ascii="Times New Roman" w:hAnsi="Times New Roman"/>
          <w:b/>
          <w:bCs/>
          <w:i/>
          <w:iCs/>
          <w:color w:val="000000"/>
          <w:sz w:val="24"/>
          <w:szCs w:val="24"/>
        </w:rPr>
        <w:t>интонирование </w:t>
      </w:r>
      <w:r>
        <w:rPr>
          <w:rFonts w:ascii="Times New Roman" w:hAnsi="Times New Roman"/>
          <w:color w:val="000000"/>
          <w:sz w:val="24"/>
          <w:szCs w:val="24"/>
        </w:rPr>
        <w:t>произведения (отрывка) вслух (выразительное чтение текста, позволяющее представить личную точку зрения исполнителя);</w:t>
      </w:r>
    </w:p>
    <w:p w14:paraId="74F14B40">
      <w:pPr>
        <w:numPr>
          <w:ilvl w:val="0"/>
          <w:numId w:val="7"/>
        </w:numPr>
        <w:shd w:val="clear" w:color="auto" w:fill="FFFFFF"/>
        <w:spacing w:before="30" w:after="30" w:line="240" w:lineRule="auto"/>
        <w:ind w:left="1080"/>
        <w:jc w:val="both"/>
        <w:rPr>
          <w:rFonts w:ascii="Arial" w:hAnsi="Arial" w:cs="Arial"/>
          <w:color w:val="000000"/>
        </w:rPr>
      </w:pPr>
      <w:r>
        <w:rPr>
          <w:rFonts w:ascii="Times New Roman" w:hAnsi="Times New Roman"/>
          <w:b/>
          <w:bCs/>
          <w:i/>
          <w:iCs/>
          <w:color w:val="000000"/>
          <w:sz w:val="24"/>
          <w:szCs w:val="24"/>
        </w:rPr>
        <w:t>устное выступление </w:t>
      </w:r>
      <w:r>
        <w:rPr>
          <w:rFonts w:ascii="Times New Roman" w:hAnsi="Times New Roman"/>
          <w:color w:val="000000"/>
          <w:sz w:val="24"/>
          <w:szCs w:val="24"/>
        </w:rPr>
        <w:t>перед слушателями по поводу прочитанного произведения (отзыв, высказывание читателя и слушателей);</w:t>
      </w:r>
    </w:p>
    <w:p w14:paraId="74C8EDA4">
      <w:pPr>
        <w:numPr>
          <w:ilvl w:val="0"/>
          <w:numId w:val="7"/>
        </w:numPr>
        <w:shd w:val="clear" w:color="auto" w:fill="FFFFFF"/>
        <w:spacing w:before="30" w:after="30" w:line="240" w:lineRule="auto"/>
        <w:ind w:left="1080"/>
        <w:jc w:val="both"/>
        <w:rPr>
          <w:rFonts w:ascii="Arial" w:hAnsi="Arial" w:cs="Arial"/>
          <w:color w:val="000000"/>
        </w:rPr>
      </w:pPr>
      <w:r>
        <w:rPr>
          <w:rFonts w:ascii="Times New Roman" w:hAnsi="Times New Roman"/>
          <w:color w:val="000000"/>
          <w:sz w:val="24"/>
          <w:szCs w:val="24"/>
        </w:rPr>
        <w:t>"</w:t>
      </w:r>
      <w:r>
        <w:rPr>
          <w:rFonts w:ascii="Times New Roman" w:hAnsi="Times New Roman"/>
          <w:b/>
          <w:bCs/>
          <w:i/>
          <w:iCs/>
          <w:color w:val="000000"/>
          <w:sz w:val="24"/>
          <w:szCs w:val="24"/>
        </w:rPr>
        <w:t>раскадровка"</w:t>
      </w:r>
      <w:r>
        <w:rPr>
          <w:rFonts w:ascii="Times New Roman" w:hAnsi="Times New Roman"/>
          <w:color w:val="000000"/>
          <w:sz w:val="24"/>
          <w:szCs w:val="24"/>
        </w:rPr>
        <w:t> текста с целью создания </w:t>
      </w:r>
      <w:r>
        <w:rPr>
          <w:rFonts w:ascii="Times New Roman" w:hAnsi="Times New Roman"/>
          <w:b/>
          <w:bCs/>
          <w:i/>
          <w:iCs/>
          <w:color w:val="000000"/>
          <w:sz w:val="24"/>
          <w:szCs w:val="24"/>
        </w:rPr>
        <w:t>виртуального диафильма </w:t>
      </w:r>
      <w:r>
        <w:rPr>
          <w:rFonts w:ascii="Times New Roman" w:hAnsi="Times New Roman"/>
          <w:color w:val="000000"/>
          <w:sz w:val="24"/>
          <w:szCs w:val="24"/>
        </w:rPr>
        <w:t>по сюжету художественного произведения;</w:t>
      </w:r>
    </w:p>
    <w:p w14:paraId="05206514">
      <w:pPr>
        <w:numPr>
          <w:ilvl w:val="0"/>
          <w:numId w:val="7"/>
        </w:numPr>
        <w:shd w:val="clear" w:color="auto" w:fill="FFFFFF"/>
        <w:spacing w:before="30" w:after="30" w:line="240" w:lineRule="auto"/>
        <w:ind w:left="1080"/>
        <w:jc w:val="both"/>
        <w:rPr>
          <w:rFonts w:ascii="Arial" w:hAnsi="Arial" w:cs="Arial"/>
          <w:color w:val="000000"/>
        </w:rPr>
      </w:pPr>
      <w:r>
        <w:rPr>
          <w:rFonts w:ascii="Times New Roman" w:hAnsi="Times New Roman"/>
          <w:b/>
          <w:bCs/>
          <w:i/>
          <w:iCs/>
          <w:color w:val="000000"/>
          <w:sz w:val="24"/>
          <w:szCs w:val="24"/>
        </w:rPr>
        <w:t>чтение </w:t>
      </w:r>
      <w:r>
        <w:rPr>
          <w:rFonts w:ascii="Times New Roman" w:hAnsi="Times New Roman"/>
          <w:color w:val="000000"/>
          <w:sz w:val="24"/>
          <w:szCs w:val="24"/>
        </w:rPr>
        <w:t>произведения</w:t>
      </w:r>
      <w:r>
        <w:rPr>
          <w:rFonts w:ascii="Times New Roman" w:hAnsi="Times New Roman"/>
          <w:b/>
          <w:bCs/>
          <w:i/>
          <w:iCs/>
          <w:color w:val="000000"/>
          <w:sz w:val="24"/>
          <w:szCs w:val="24"/>
        </w:rPr>
        <w:t> по ролям;</w:t>
      </w:r>
    </w:p>
    <w:p w14:paraId="0926D864">
      <w:pPr>
        <w:numPr>
          <w:ilvl w:val="0"/>
          <w:numId w:val="7"/>
        </w:numPr>
        <w:shd w:val="clear" w:color="auto" w:fill="FFFFFF"/>
        <w:spacing w:before="30" w:after="30" w:line="240" w:lineRule="auto"/>
        <w:ind w:left="1080"/>
        <w:jc w:val="both"/>
        <w:rPr>
          <w:rFonts w:ascii="Arial" w:hAnsi="Arial" w:cs="Arial"/>
          <w:color w:val="000000"/>
        </w:rPr>
      </w:pPr>
      <w:r>
        <w:rPr>
          <w:rFonts w:ascii="Times New Roman" w:hAnsi="Times New Roman"/>
          <w:b/>
          <w:bCs/>
          <w:i/>
          <w:iCs/>
          <w:color w:val="000000"/>
          <w:sz w:val="24"/>
          <w:szCs w:val="24"/>
        </w:rPr>
        <w:t>драматизация </w:t>
      </w:r>
      <w:r>
        <w:rPr>
          <w:rFonts w:ascii="Times New Roman" w:hAnsi="Times New Roman"/>
          <w:color w:val="000000"/>
          <w:sz w:val="24"/>
          <w:szCs w:val="24"/>
        </w:rPr>
        <w:t>произведения (постановка спектакля по изученной пьесе);</w:t>
      </w:r>
    </w:p>
    <w:p w14:paraId="6CBE4787">
      <w:pPr>
        <w:numPr>
          <w:ilvl w:val="0"/>
          <w:numId w:val="7"/>
        </w:numPr>
        <w:shd w:val="clear" w:color="auto" w:fill="FFFFFF"/>
        <w:spacing w:before="30" w:after="30" w:line="240" w:lineRule="auto"/>
        <w:ind w:left="1080"/>
        <w:jc w:val="both"/>
        <w:rPr>
          <w:rFonts w:ascii="Arial" w:hAnsi="Arial" w:cs="Arial"/>
          <w:color w:val="000000"/>
        </w:rPr>
      </w:pPr>
      <w:r>
        <w:rPr>
          <w:rFonts w:ascii="Times New Roman" w:hAnsi="Times New Roman"/>
          <w:b/>
          <w:bCs/>
          <w:i/>
          <w:iCs/>
          <w:color w:val="000000"/>
          <w:sz w:val="24"/>
          <w:szCs w:val="24"/>
        </w:rPr>
        <w:t>иллюстрирование </w:t>
      </w:r>
      <w:r>
        <w:rPr>
          <w:rFonts w:ascii="Times New Roman" w:hAnsi="Times New Roman"/>
          <w:color w:val="000000"/>
          <w:sz w:val="24"/>
          <w:szCs w:val="24"/>
        </w:rPr>
        <w:t>произведений, прочитанных на занятиях и самостоятельно.</w:t>
      </w:r>
    </w:p>
    <w:p w14:paraId="00968FCA">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Ведущим методом является чтение - рассматривание книг, чтение вслух, рассказывание, беседа. Наиболее предпочтительные формы работы - фронтальная беседа, индивидуальные ответы, групповые выступления.</w:t>
      </w:r>
    </w:p>
    <w:p w14:paraId="6C8B49FB">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Высокая эффективность методов, средств и форм обучения обосновывается следующими доводами:</w:t>
      </w:r>
    </w:p>
    <w:p w14:paraId="1699AD87">
      <w:pPr>
        <w:numPr>
          <w:ilvl w:val="0"/>
          <w:numId w:val="8"/>
        </w:numPr>
        <w:shd w:val="clear" w:color="auto" w:fill="FFFFFF"/>
        <w:spacing w:before="30" w:after="30" w:line="240" w:lineRule="auto"/>
        <w:ind w:left="1080"/>
        <w:jc w:val="both"/>
        <w:rPr>
          <w:rFonts w:ascii="Arial" w:hAnsi="Arial" w:cs="Arial"/>
          <w:color w:val="000000"/>
        </w:rPr>
      </w:pPr>
      <w:r>
        <w:rPr>
          <w:rFonts w:ascii="Times New Roman" w:hAnsi="Times New Roman"/>
          <w:color w:val="000000"/>
          <w:sz w:val="24"/>
          <w:szCs w:val="24"/>
        </w:rPr>
        <w:t>соблюдаются основные дидактические принципы обучения: сознательность, доступность, наглядность, занимательность изучаемого материала.</w:t>
      </w:r>
    </w:p>
    <w:p w14:paraId="0FFE1F87">
      <w:pPr>
        <w:numPr>
          <w:ilvl w:val="0"/>
          <w:numId w:val="8"/>
        </w:numPr>
        <w:shd w:val="clear" w:color="auto" w:fill="FFFFFF"/>
        <w:spacing w:before="30" w:after="30" w:line="240" w:lineRule="auto"/>
        <w:ind w:left="1080"/>
        <w:jc w:val="both"/>
        <w:rPr>
          <w:rFonts w:ascii="Arial" w:hAnsi="Arial" w:cs="Arial"/>
          <w:color w:val="000000"/>
        </w:rPr>
      </w:pPr>
      <w:r>
        <w:rPr>
          <w:rFonts w:ascii="Times New Roman" w:hAnsi="Times New Roman"/>
          <w:color w:val="000000"/>
          <w:sz w:val="24"/>
          <w:szCs w:val="24"/>
        </w:rPr>
        <w:t>тексты разнообразны по содержанию.</w:t>
      </w:r>
    </w:p>
    <w:p w14:paraId="16B4F252">
      <w:pPr>
        <w:numPr>
          <w:ilvl w:val="0"/>
          <w:numId w:val="8"/>
        </w:numPr>
        <w:shd w:val="clear" w:color="auto" w:fill="FFFFFF"/>
        <w:spacing w:before="30" w:after="30" w:line="240" w:lineRule="auto"/>
        <w:ind w:left="1080"/>
        <w:jc w:val="both"/>
        <w:rPr>
          <w:rFonts w:ascii="Arial" w:hAnsi="Arial" w:cs="Arial"/>
          <w:color w:val="000000"/>
        </w:rPr>
      </w:pPr>
      <w:r>
        <w:rPr>
          <w:rFonts w:ascii="Times New Roman" w:hAnsi="Times New Roman"/>
          <w:color w:val="000000"/>
          <w:sz w:val="24"/>
          <w:szCs w:val="24"/>
        </w:rPr>
        <w:t>занятия способствуют повышению желания детей читать художественную литературу, что особенно актуально в наше время.</w:t>
      </w:r>
    </w:p>
    <w:p w14:paraId="7985278D">
      <w:pPr>
        <w:shd w:val="clear" w:color="auto" w:fill="FFFFFF"/>
        <w:spacing w:after="0" w:line="240" w:lineRule="auto"/>
        <w:rPr>
          <w:rFonts w:ascii="Arial" w:hAnsi="Arial" w:cs="Arial"/>
          <w:color w:val="000000"/>
        </w:rPr>
      </w:pPr>
      <w:r>
        <w:rPr>
          <w:rFonts w:ascii="Times New Roman" w:hAnsi="Times New Roman"/>
          <w:color w:val="000000"/>
          <w:sz w:val="24"/>
          <w:szCs w:val="24"/>
        </w:rPr>
        <w:t>Они способствуют воспитанию любви к русскому слову</w:t>
      </w:r>
    </w:p>
    <w:p w14:paraId="7C2B551F">
      <w:pPr>
        <w:numPr>
          <w:ilvl w:val="0"/>
          <w:numId w:val="9"/>
        </w:numPr>
        <w:shd w:val="clear" w:color="auto" w:fill="FFFFFF"/>
        <w:spacing w:before="100" w:beforeAutospacing="1" w:after="100" w:afterAutospacing="1" w:line="240" w:lineRule="auto"/>
        <w:ind w:left="644"/>
        <w:jc w:val="center"/>
        <w:rPr>
          <w:rFonts w:ascii="Arial" w:hAnsi="Arial" w:cs="Arial"/>
          <w:color w:val="000000"/>
        </w:rPr>
      </w:pPr>
      <w:r>
        <w:rPr>
          <w:rFonts w:ascii="Times New Roman" w:hAnsi="Times New Roman"/>
          <w:b/>
          <w:bCs/>
          <w:color w:val="000000"/>
          <w:sz w:val="28"/>
        </w:rPr>
        <w:t>Описание места кружка в учебном плане</w:t>
      </w:r>
    </w:p>
    <w:p w14:paraId="600D5F40">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Программа кружка рассчитана на 2 года обучения в 1 и 2 классах (67 часов). На изучение отводится  по 1 часу в неделю. В 1 классе при 33 недельной работе отводится 33 часа за год. Во 2 классе при 34 недельной работе отводится 34 часа за год.</w:t>
      </w:r>
    </w:p>
    <w:p w14:paraId="4662BE72">
      <w:pPr>
        <w:shd w:val="clear" w:color="auto" w:fill="FFFFFF"/>
        <w:spacing w:after="0" w:line="240" w:lineRule="auto"/>
        <w:jc w:val="both"/>
        <w:rPr>
          <w:rFonts w:ascii="Arial" w:hAnsi="Arial" w:cs="Arial"/>
          <w:color w:val="000000"/>
        </w:rPr>
      </w:pPr>
      <w:r>
        <w:rPr>
          <w:rFonts w:cs="Calibri"/>
          <w:color w:val="000000"/>
          <w:sz w:val="28"/>
        </w:rPr>
        <w:t>   </w:t>
      </w:r>
    </w:p>
    <w:p w14:paraId="7BA05290">
      <w:pPr>
        <w:numPr>
          <w:ilvl w:val="0"/>
          <w:numId w:val="10"/>
        </w:numPr>
        <w:shd w:val="clear" w:color="auto" w:fill="FFFFFF"/>
        <w:spacing w:before="100" w:beforeAutospacing="1" w:after="100" w:afterAutospacing="1" w:line="240" w:lineRule="auto"/>
        <w:ind w:left="644"/>
        <w:jc w:val="center"/>
        <w:rPr>
          <w:rFonts w:ascii="Arial" w:hAnsi="Arial" w:cs="Arial"/>
          <w:color w:val="000000"/>
        </w:rPr>
      </w:pPr>
      <w:r>
        <w:rPr>
          <w:rFonts w:ascii="Times New Roman" w:hAnsi="Times New Roman"/>
          <w:b/>
          <w:bCs/>
          <w:color w:val="000000"/>
          <w:sz w:val="28"/>
        </w:rPr>
        <w:t>Описание ценностных ориентиров содержания кружка</w:t>
      </w:r>
    </w:p>
    <w:p w14:paraId="000B815F">
      <w:pPr>
        <w:shd w:val="clear" w:color="auto" w:fill="FFFFFF"/>
        <w:spacing w:after="0" w:line="240" w:lineRule="auto"/>
        <w:ind w:firstLine="356"/>
        <w:jc w:val="both"/>
        <w:rPr>
          <w:rFonts w:ascii="Arial" w:hAnsi="Arial" w:cs="Arial"/>
          <w:color w:val="000000"/>
        </w:rPr>
      </w:pPr>
      <w:r>
        <w:rPr>
          <w:rFonts w:ascii="Times New Roman" w:hAnsi="Times New Roman"/>
          <w:b/>
          <w:bCs/>
          <w:color w:val="000000"/>
          <w:sz w:val="24"/>
          <w:szCs w:val="24"/>
        </w:rPr>
        <w:t>Ценность истины</w:t>
      </w:r>
      <w:r>
        <w:rPr>
          <w:rFonts w:ascii="Times New Roman" w:hAnsi="Times New Roman"/>
          <w:color w:val="000000"/>
          <w:sz w:val="24"/>
          <w:szCs w:val="24"/>
        </w:rPr>
        <w:t> – это ценность научного познания как части культуры человечества, разума, понимания сущности бытия, мироздания.</w:t>
      </w:r>
    </w:p>
    <w:p w14:paraId="65BC9E4F">
      <w:pPr>
        <w:shd w:val="clear" w:color="auto" w:fill="FFFFFF"/>
        <w:spacing w:after="0" w:line="240" w:lineRule="auto"/>
        <w:ind w:firstLine="356"/>
        <w:jc w:val="both"/>
        <w:rPr>
          <w:rFonts w:ascii="Arial" w:hAnsi="Arial" w:cs="Arial"/>
          <w:color w:val="000000"/>
        </w:rPr>
      </w:pPr>
      <w:r>
        <w:rPr>
          <w:rFonts w:ascii="Times New Roman" w:hAnsi="Times New Roman"/>
          <w:b/>
          <w:bCs/>
          <w:color w:val="000000"/>
          <w:sz w:val="24"/>
          <w:szCs w:val="24"/>
        </w:rPr>
        <w:t>Ценность человека</w:t>
      </w:r>
      <w:r>
        <w:rPr>
          <w:rFonts w:ascii="Times New Roman" w:hAnsi="Times New Roman"/>
          <w:color w:val="000000"/>
          <w:sz w:val="24"/>
          <w:szCs w:val="24"/>
        </w:rPr>
        <w:t> как разумного существа, стремящегося к познанию мира и самосовершенствованию.  </w:t>
      </w:r>
    </w:p>
    <w:p w14:paraId="3334B90D">
      <w:pPr>
        <w:shd w:val="clear" w:color="auto" w:fill="FFFFFF"/>
        <w:spacing w:after="0" w:line="240" w:lineRule="auto"/>
        <w:ind w:firstLine="356"/>
        <w:jc w:val="both"/>
        <w:rPr>
          <w:rFonts w:ascii="Arial" w:hAnsi="Arial" w:cs="Arial"/>
          <w:color w:val="000000"/>
        </w:rPr>
      </w:pPr>
      <w:r>
        <w:rPr>
          <w:rFonts w:ascii="Times New Roman" w:hAnsi="Times New Roman"/>
          <w:b/>
          <w:bCs/>
          <w:color w:val="000000"/>
          <w:sz w:val="24"/>
          <w:szCs w:val="24"/>
        </w:rPr>
        <w:t>Ценность труда и творчества</w:t>
      </w:r>
      <w:r>
        <w:rPr>
          <w:rFonts w:ascii="Times New Roman" w:hAnsi="Times New Roman"/>
          <w:color w:val="000000"/>
          <w:sz w:val="24"/>
          <w:szCs w:val="24"/>
        </w:rPr>
        <w:t> как естественного условия человеческой деятельности и жизни.</w:t>
      </w:r>
    </w:p>
    <w:p w14:paraId="31937F3E">
      <w:pPr>
        <w:shd w:val="clear" w:color="auto" w:fill="FFFFFF"/>
        <w:spacing w:after="0" w:line="240" w:lineRule="auto"/>
        <w:ind w:firstLine="356"/>
        <w:jc w:val="both"/>
        <w:rPr>
          <w:rFonts w:ascii="Arial" w:hAnsi="Arial" w:cs="Arial"/>
          <w:color w:val="000000"/>
        </w:rPr>
      </w:pPr>
      <w:r>
        <w:rPr>
          <w:rFonts w:ascii="Times New Roman" w:hAnsi="Times New Roman"/>
          <w:b/>
          <w:bCs/>
          <w:color w:val="000000"/>
          <w:sz w:val="24"/>
          <w:szCs w:val="24"/>
        </w:rPr>
        <w:t>Ценность свободы</w:t>
      </w:r>
      <w:r>
        <w:rPr>
          <w:rFonts w:ascii="Times New Roman" w:hAnsi="Times New Roman"/>
          <w:color w:val="000000"/>
          <w:sz w:val="24"/>
          <w:szCs w:val="24"/>
        </w:rPr>
        <w:t>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14:paraId="103BA10A">
      <w:pPr>
        <w:shd w:val="clear" w:color="auto" w:fill="FFFFFF"/>
        <w:spacing w:after="0" w:line="240" w:lineRule="auto"/>
        <w:ind w:firstLine="356"/>
        <w:jc w:val="both"/>
        <w:rPr>
          <w:rFonts w:ascii="Arial" w:hAnsi="Arial" w:cs="Arial"/>
          <w:color w:val="000000"/>
        </w:rPr>
      </w:pPr>
      <w:r>
        <w:rPr>
          <w:rFonts w:ascii="Times New Roman" w:hAnsi="Times New Roman"/>
          <w:b/>
          <w:bCs/>
          <w:color w:val="000000"/>
          <w:sz w:val="24"/>
          <w:szCs w:val="24"/>
        </w:rPr>
        <w:t>Ценность гражданственности </w:t>
      </w:r>
      <w:r>
        <w:rPr>
          <w:rFonts w:ascii="Times New Roman" w:hAnsi="Times New Roman"/>
          <w:color w:val="000000"/>
          <w:sz w:val="24"/>
          <w:szCs w:val="24"/>
        </w:rPr>
        <w:t>– осознание человеком себя как члена общества, народа, представителя страны и государства.</w:t>
      </w:r>
    </w:p>
    <w:p w14:paraId="40765C39">
      <w:pPr>
        <w:shd w:val="clear" w:color="auto" w:fill="FFFFFF"/>
        <w:spacing w:after="0" w:line="240" w:lineRule="auto"/>
        <w:ind w:firstLine="356"/>
        <w:jc w:val="both"/>
        <w:rPr>
          <w:rFonts w:ascii="Arial" w:hAnsi="Arial" w:cs="Arial"/>
          <w:color w:val="000000"/>
        </w:rPr>
      </w:pPr>
      <w:r>
        <w:rPr>
          <w:rFonts w:ascii="Times New Roman" w:hAnsi="Times New Roman"/>
          <w:b/>
          <w:bCs/>
          <w:color w:val="000000"/>
          <w:sz w:val="24"/>
          <w:szCs w:val="24"/>
        </w:rPr>
        <w:t>Ценность патриотизма </w:t>
      </w:r>
      <w:r>
        <w:rPr>
          <w:rFonts w:ascii="Times New Roman" w:hAnsi="Times New Roman"/>
          <w:color w:val="000000"/>
          <w:sz w:val="24"/>
          <w:szCs w:val="24"/>
        </w:rPr>
        <w:t>–</w:t>
      </w:r>
      <w:r>
        <w:rPr>
          <w:rFonts w:ascii="Times New Roman" w:hAnsi="Times New Roman"/>
          <w:b/>
          <w:bCs/>
          <w:color w:val="000000"/>
          <w:sz w:val="24"/>
          <w:szCs w:val="24"/>
        </w:rPr>
        <w:t> </w:t>
      </w:r>
      <w:r>
        <w:rPr>
          <w:rFonts w:ascii="Times New Roman" w:hAnsi="Times New Roman"/>
          <w:color w:val="000000"/>
          <w:sz w:val="24"/>
          <w:szCs w:val="24"/>
        </w:rPr>
        <w:t>одно из проявлений духовной зрелости человека, выражающееся в любви к России,  народу, в осознанном желании служить Отечеству.</w:t>
      </w:r>
    </w:p>
    <w:p w14:paraId="779B086F">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     Ценность искусства и литературы -  </w:t>
      </w:r>
      <w:r>
        <w:rPr>
          <w:rFonts w:ascii="Times New Roman" w:hAnsi="Times New Roman"/>
          <w:color w:val="000000"/>
          <w:sz w:val="24"/>
          <w:szCs w:val="24"/>
        </w:rPr>
        <w:t>как способ  познания</w:t>
      </w:r>
      <w:r>
        <w:rPr>
          <w:rFonts w:ascii="Times New Roman" w:hAnsi="Times New Roman"/>
          <w:b/>
          <w:bCs/>
          <w:color w:val="000000"/>
          <w:sz w:val="24"/>
          <w:szCs w:val="24"/>
        </w:rPr>
        <w:t> </w:t>
      </w:r>
      <w:r>
        <w:rPr>
          <w:rFonts w:ascii="Times New Roman" w:hAnsi="Times New Roman"/>
          <w:color w:val="000000"/>
          <w:sz w:val="24"/>
          <w:szCs w:val="24"/>
        </w:rPr>
        <w:t>красоты, гармонии, духовного мира человека, нравственного выбора, смысла жизни, эстетического развития человека.</w:t>
      </w:r>
    </w:p>
    <w:p w14:paraId="30547EE7">
      <w:pPr>
        <w:numPr>
          <w:ilvl w:val="0"/>
          <w:numId w:val="11"/>
        </w:numPr>
        <w:shd w:val="clear" w:color="auto" w:fill="FFFFFF"/>
        <w:spacing w:before="100" w:beforeAutospacing="1" w:after="100" w:afterAutospacing="1" w:line="240" w:lineRule="auto"/>
        <w:ind w:left="644"/>
        <w:jc w:val="center"/>
        <w:rPr>
          <w:rFonts w:ascii="Arial" w:hAnsi="Arial" w:cs="Arial"/>
          <w:color w:val="000000"/>
        </w:rPr>
      </w:pPr>
      <w:r>
        <w:rPr>
          <w:rFonts w:ascii="Times New Roman" w:hAnsi="Times New Roman"/>
          <w:b/>
          <w:bCs/>
          <w:color w:val="000000"/>
          <w:sz w:val="28"/>
        </w:rPr>
        <w:t>Личностные, метапредметные и предметные результаты</w:t>
      </w:r>
    </w:p>
    <w:p w14:paraId="6C0ECC09">
      <w:pPr>
        <w:shd w:val="clear" w:color="auto" w:fill="FFFFFF"/>
        <w:spacing w:after="0" w:line="240" w:lineRule="auto"/>
        <w:jc w:val="center"/>
        <w:rPr>
          <w:rFonts w:ascii="Arial" w:hAnsi="Arial" w:cs="Arial"/>
          <w:color w:val="000000"/>
        </w:rPr>
      </w:pPr>
      <w:r>
        <w:rPr>
          <w:rFonts w:ascii="Times New Roman" w:hAnsi="Times New Roman"/>
          <w:b/>
          <w:bCs/>
          <w:color w:val="000000"/>
          <w:sz w:val="28"/>
        </w:rPr>
        <w:t>освоения программы кружка</w:t>
      </w:r>
    </w:p>
    <w:p w14:paraId="2546449C">
      <w:pPr>
        <w:shd w:val="clear" w:color="auto" w:fill="FFFFFF"/>
        <w:spacing w:after="0" w:line="240" w:lineRule="auto"/>
        <w:jc w:val="center"/>
        <w:rPr>
          <w:rFonts w:ascii="Arial" w:hAnsi="Arial" w:cs="Arial"/>
          <w:color w:val="000000"/>
        </w:rPr>
      </w:pPr>
      <w:r>
        <w:rPr>
          <w:rFonts w:ascii="Times New Roman" w:hAnsi="Times New Roman"/>
          <w:b/>
          <w:bCs/>
          <w:color w:val="000000"/>
          <w:sz w:val="24"/>
          <w:szCs w:val="24"/>
        </w:rPr>
        <w:t>1 класс</w:t>
      </w:r>
    </w:p>
    <w:p w14:paraId="28634E46">
      <w:pPr>
        <w:shd w:val="clear" w:color="auto" w:fill="FFFFFF"/>
        <w:spacing w:after="0" w:line="240" w:lineRule="auto"/>
        <w:ind w:firstLine="360"/>
        <w:jc w:val="both"/>
        <w:rPr>
          <w:rFonts w:ascii="Arial" w:hAnsi="Arial" w:cs="Arial"/>
          <w:color w:val="000000"/>
        </w:rPr>
      </w:pPr>
      <w:r>
        <w:rPr>
          <w:rFonts w:ascii="Times New Roman" w:hAnsi="Times New Roman"/>
          <w:b/>
          <w:bCs/>
          <w:color w:val="000000"/>
          <w:sz w:val="24"/>
          <w:szCs w:val="24"/>
        </w:rPr>
        <w:t>Личностные</w:t>
      </w:r>
    </w:p>
    <w:p w14:paraId="70A9BC46">
      <w:pPr>
        <w:shd w:val="clear" w:color="auto" w:fill="FFFFFF"/>
        <w:spacing w:after="0" w:line="240" w:lineRule="auto"/>
        <w:ind w:firstLine="360"/>
        <w:jc w:val="both"/>
        <w:rPr>
          <w:rFonts w:ascii="Arial" w:hAnsi="Arial" w:cs="Arial"/>
          <w:color w:val="000000"/>
        </w:rPr>
      </w:pPr>
      <w:r>
        <w:rPr>
          <w:rFonts w:ascii="Times New Roman" w:hAnsi="Times New Roman"/>
          <w:b/>
          <w:bCs/>
          <w:i/>
          <w:iCs/>
          <w:color w:val="000000"/>
          <w:sz w:val="24"/>
          <w:szCs w:val="24"/>
        </w:rPr>
        <w:t>У учащихся будут сформированы:</w:t>
      </w:r>
    </w:p>
    <w:p w14:paraId="5F9E3899">
      <w:pPr>
        <w:shd w:val="clear" w:color="auto" w:fill="FFFFFF"/>
        <w:spacing w:after="0" w:line="240" w:lineRule="auto"/>
        <w:ind w:firstLine="360"/>
        <w:jc w:val="both"/>
        <w:rPr>
          <w:rFonts w:ascii="Arial" w:hAnsi="Arial" w:cs="Arial"/>
          <w:color w:val="000000"/>
        </w:rPr>
      </w:pPr>
      <w:r>
        <w:rPr>
          <w:rFonts w:ascii="Times New Roman" w:hAnsi="Times New Roman"/>
          <w:color w:val="000000"/>
          <w:sz w:val="24"/>
          <w:szCs w:val="24"/>
        </w:rPr>
        <w:t>- познавательная мотивация, интерес к чтению</w:t>
      </w:r>
    </w:p>
    <w:p w14:paraId="33F72ADE">
      <w:pPr>
        <w:shd w:val="clear" w:color="auto" w:fill="FFFFFF"/>
        <w:spacing w:after="0" w:line="240" w:lineRule="auto"/>
        <w:ind w:firstLine="360"/>
        <w:jc w:val="both"/>
        <w:rPr>
          <w:rFonts w:ascii="Arial" w:hAnsi="Arial" w:cs="Arial"/>
          <w:color w:val="000000"/>
        </w:rPr>
      </w:pPr>
      <w:r>
        <w:rPr>
          <w:rFonts w:ascii="Times New Roman" w:hAnsi="Times New Roman"/>
          <w:b/>
          <w:bCs/>
          <w:i/>
          <w:iCs/>
          <w:color w:val="000000"/>
          <w:sz w:val="24"/>
          <w:szCs w:val="24"/>
        </w:rPr>
        <w:t>Учащиеся получат возможность для формирования:</w:t>
      </w:r>
    </w:p>
    <w:p w14:paraId="6E08AB81">
      <w:pPr>
        <w:shd w:val="clear" w:color="auto" w:fill="FFFFFF"/>
        <w:spacing w:after="0" w:line="240" w:lineRule="auto"/>
        <w:ind w:firstLine="360"/>
        <w:jc w:val="both"/>
        <w:rPr>
          <w:rFonts w:ascii="Arial" w:hAnsi="Arial" w:cs="Arial"/>
          <w:color w:val="000000"/>
        </w:rPr>
      </w:pPr>
      <w:r>
        <w:rPr>
          <w:rFonts w:ascii="Times New Roman" w:hAnsi="Times New Roman"/>
          <w:color w:val="000000"/>
          <w:sz w:val="24"/>
          <w:szCs w:val="24"/>
        </w:rPr>
        <w:t>- ориентация в нравственном содержании собственных поступков и поступков других    людей;</w:t>
      </w:r>
    </w:p>
    <w:p w14:paraId="7D358B80">
      <w:pPr>
        <w:shd w:val="clear" w:color="auto" w:fill="FFFFFF"/>
        <w:spacing w:after="0" w:line="240" w:lineRule="auto"/>
        <w:ind w:firstLine="360"/>
        <w:jc w:val="both"/>
        <w:rPr>
          <w:rFonts w:ascii="Arial" w:hAnsi="Arial" w:cs="Arial"/>
          <w:color w:val="000000"/>
        </w:rPr>
      </w:pPr>
      <w:r>
        <w:rPr>
          <w:rFonts w:ascii="Times New Roman" w:hAnsi="Times New Roman"/>
          <w:color w:val="000000"/>
          <w:sz w:val="24"/>
          <w:szCs w:val="24"/>
        </w:rPr>
        <w:t>- умения оценивать свое отношение к учебе;</w:t>
      </w:r>
    </w:p>
    <w:p w14:paraId="0765C773">
      <w:pPr>
        <w:shd w:val="clear" w:color="auto" w:fill="FFFFFF"/>
        <w:spacing w:after="0" w:line="240" w:lineRule="auto"/>
        <w:ind w:firstLine="360"/>
        <w:jc w:val="both"/>
        <w:rPr>
          <w:rFonts w:ascii="Arial" w:hAnsi="Arial" w:cs="Arial"/>
          <w:color w:val="000000"/>
        </w:rPr>
      </w:pPr>
      <w:r>
        <w:rPr>
          <w:rFonts w:ascii="Times New Roman" w:hAnsi="Times New Roman"/>
          <w:color w:val="000000"/>
          <w:sz w:val="24"/>
          <w:szCs w:val="24"/>
        </w:rPr>
        <w:t>- внимание к переживаниям других людей, чувство сопереживания;</w:t>
      </w:r>
    </w:p>
    <w:p w14:paraId="0E202F30">
      <w:pPr>
        <w:shd w:val="clear" w:color="auto" w:fill="FFFFFF"/>
        <w:spacing w:after="0" w:line="240" w:lineRule="auto"/>
        <w:ind w:firstLine="360"/>
        <w:jc w:val="both"/>
        <w:rPr>
          <w:rFonts w:ascii="Arial" w:hAnsi="Arial" w:cs="Arial"/>
          <w:color w:val="000000"/>
        </w:rPr>
      </w:pPr>
      <w:r>
        <w:rPr>
          <w:rFonts w:ascii="Times New Roman" w:hAnsi="Times New Roman"/>
          <w:b/>
          <w:bCs/>
          <w:color w:val="000000"/>
          <w:sz w:val="24"/>
          <w:szCs w:val="24"/>
        </w:rPr>
        <w:t>     Предметные</w:t>
      </w:r>
    </w:p>
    <w:p w14:paraId="744ABCE5">
      <w:pPr>
        <w:shd w:val="clear" w:color="auto" w:fill="FFFFFF"/>
        <w:spacing w:after="0" w:line="240" w:lineRule="auto"/>
        <w:jc w:val="both"/>
        <w:rPr>
          <w:rFonts w:ascii="Arial" w:hAnsi="Arial" w:cs="Arial"/>
          <w:color w:val="000000"/>
        </w:rPr>
      </w:pPr>
      <w:r>
        <w:rPr>
          <w:rFonts w:ascii="Times New Roman" w:hAnsi="Times New Roman"/>
          <w:b/>
          <w:bCs/>
          <w:i/>
          <w:iCs/>
          <w:color w:val="000000"/>
          <w:sz w:val="24"/>
          <w:szCs w:val="24"/>
        </w:rPr>
        <w:t>      Учащиеся научатся:</w:t>
      </w:r>
    </w:p>
    <w:p w14:paraId="003944CF">
      <w:pPr>
        <w:shd w:val="clear" w:color="auto" w:fill="FFFFFF"/>
        <w:spacing w:after="0" w:line="240" w:lineRule="auto"/>
        <w:ind w:left="360"/>
        <w:jc w:val="both"/>
        <w:rPr>
          <w:rFonts w:ascii="Arial" w:hAnsi="Arial" w:cs="Arial"/>
          <w:color w:val="000000"/>
        </w:rPr>
      </w:pPr>
      <w:r>
        <w:rPr>
          <w:rFonts w:ascii="Times New Roman" w:hAnsi="Times New Roman"/>
          <w:color w:val="000000"/>
        </w:rPr>
        <w:t>- воспринимать на слух художественное произведение, определять произведенное им впечатление;</w:t>
      </w:r>
    </w:p>
    <w:p w14:paraId="7228544E">
      <w:pPr>
        <w:shd w:val="clear" w:color="auto" w:fill="FFFFFF"/>
        <w:spacing w:after="0" w:line="240" w:lineRule="auto"/>
        <w:ind w:left="360"/>
        <w:jc w:val="both"/>
        <w:rPr>
          <w:rFonts w:ascii="Arial" w:hAnsi="Arial" w:cs="Arial"/>
          <w:color w:val="000000"/>
        </w:rPr>
      </w:pPr>
      <w:r>
        <w:rPr>
          <w:rFonts w:ascii="Times New Roman" w:hAnsi="Times New Roman"/>
          <w:color w:val="000000"/>
        </w:rPr>
        <w:t>- читать вслух осмысленно, передавая нужную интонацию;</w:t>
      </w:r>
    </w:p>
    <w:p w14:paraId="46E2B4A9">
      <w:pPr>
        <w:shd w:val="clear" w:color="auto" w:fill="FFFFFF"/>
        <w:spacing w:after="0" w:line="240" w:lineRule="auto"/>
        <w:ind w:left="360"/>
        <w:jc w:val="both"/>
        <w:rPr>
          <w:rFonts w:ascii="Arial" w:hAnsi="Arial" w:cs="Arial"/>
          <w:color w:val="000000"/>
        </w:rPr>
      </w:pPr>
      <w:r>
        <w:rPr>
          <w:rFonts w:ascii="Times New Roman" w:hAnsi="Times New Roman"/>
          <w:color w:val="000000"/>
        </w:rPr>
        <w:t>- создавать рассказ по циклу картинок;</w:t>
      </w:r>
    </w:p>
    <w:p w14:paraId="22CE31D6">
      <w:pPr>
        <w:shd w:val="clear" w:color="auto" w:fill="FFFFFF"/>
        <w:spacing w:after="0" w:line="240" w:lineRule="auto"/>
        <w:jc w:val="both"/>
        <w:rPr>
          <w:rFonts w:ascii="Arial" w:hAnsi="Arial" w:cs="Arial"/>
          <w:color w:val="000000"/>
        </w:rPr>
      </w:pPr>
      <w:r>
        <w:rPr>
          <w:rFonts w:ascii="Times New Roman" w:hAnsi="Times New Roman"/>
          <w:i/>
          <w:iCs/>
          <w:color w:val="000000"/>
          <w:sz w:val="24"/>
          <w:szCs w:val="24"/>
        </w:rPr>
        <w:t>   </w:t>
      </w:r>
      <w:r>
        <w:rPr>
          <w:rFonts w:ascii="Times New Roman" w:hAnsi="Times New Roman"/>
          <w:color w:val="000000"/>
          <w:sz w:val="24"/>
          <w:szCs w:val="24"/>
        </w:rPr>
        <w:t>- заучивать наизусть</w:t>
      </w:r>
      <w:r>
        <w:rPr>
          <w:rFonts w:ascii="Times New Roman" w:hAnsi="Times New Roman"/>
          <w:i/>
          <w:iCs/>
          <w:color w:val="000000"/>
          <w:sz w:val="24"/>
          <w:szCs w:val="24"/>
        </w:rPr>
        <w:t> </w:t>
      </w:r>
      <w:r>
        <w:rPr>
          <w:rFonts w:ascii="Times New Roman" w:hAnsi="Times New Roman"/>
          <w:color w:val="000000"/>
          <w:sz w:val="24"/>
          <w:szCs w:val="24"/>
        </w:rPr>
        <w:t>произведения устного народного творчества: скороговорки, пословицы,  загадки, считалки</w:t>
      </w:r>
    </w:p>
    <w:p w14:paraId="5EB7527F">
      <w:pPr>
        <w:shd w:val="clear" w:color="auto" w:fill="FFFFFF"/>
        <w:spacing w:after="0" w:line="240" w:lineRule="auto"/>
        <w:ind w:firstLine="360"/>
        <w:jc w:val="both"/>
        <w:rPr>
          <w:rFonts w:ascii="Arial" w:hAnsi="Arial" w:cs="Arial"/>
          <w:color w:val="000000"/>
        </w:rPr>
      </w:pPr>
      <w:r>
        <w:rPr>
          <w:rFonts w:ascii="Times New Roman" w:hAnsi="Times New Roman"/>
          <w:color w:val="000000"/>
          <w:sz w:val="24"/>
          <w:szCs w:val="24"/>
        </w:rPr>
        <w:t>- пересказывать изученные сказки;</w:t>
      </w:r>
    </w:p>
    <w:p w14:paraId="57D11570">
      <w:pPr>
        <w:shd w:val="clear" w:color="auto" w:fill="FFFFFF"/>
        <w:spacing w:after="0" w:line="240" w:lineRule="auto"/>
        <w:ind w:firstLine="360"/>
        <w:jc w:val="both"/>
        <w:rPr>
          <w:rFonts w:ascii="Arial" w:hAnsi="Arial" w:cs="Arial"/>
          <w:color w:val="000000"/>
        </w:rPr>
      </w:pPr>
      <w:r>
        <w:rPr>
          <w:rFonts w:ascii="Times New Roman" w:hAnsi="Times New Roman"/>
          <w:b/>
          <w:bCs/>
          <w:color w:val="000000"/>
          <w:sz w:val="24"/>
          <w:szCs w:val="24"/>
        </w:rPr>
        <w:t>Учащиеся получат возможность научиться:</w:t>
      </w:r>
    </w:p>
    <w:p w14:paraId="19DF3909">
      <w:pPr>
        <w:shd w:val="clear" w:color="auto" w:fill="FFFFFF"/>
        <w:spacing w:after="0" w:line="240" w:lineRule="auto"/>
        <w:ind w:firstLine="360"/>
        <w:jc w:val="both"/>
        <w:rPr>
          <w:rFonts w:ascii="Arial" w:hAnsi="Arial" w:cs="Arial"/>
          <w:color w:val="000000"/>
        </w:rPr>
      </w:pPr>
      <w:r>
        <w:rPr>
          <w:rFonts w:ascii="Times New Roman" w:hAnsi="Times New Roman"/>
          <w:color w:val="000000"/>
          <w:sz w:val="24"/>
          <w:szCs w:val="24"/>
        </w:rPr>
        <w:t>- понимать особенности  персонажей и передавать их характеры с помощью инсценирования;</w:t>
      </w:r>
    </w:p>
    <w:p w14:paraId="15B3A83C">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читать по ролям художественное произведение;</w:t>
      </w:r>
    </w:p>
    <w:p w14:paraId="722E201F">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сочинять загадки;</w:t>
      </w:r>
    </w:p>
    <w:p w14:paraId="791C217C">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придумывать иллюстрации к прочитанным произведениям;</w:t>
      </w:r>
    </w:p>
    <w:p w14:paraId="0EA2D365">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участвовать в инсценировании литературных произведений;</w:t>
      </w:r>
    </w:p>
    <w:p w14:paraId="140D10F6">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определять особенности жанра отдельных произведений фольклора;</w:t>
      </w:r>
    </w:p>
    <w:p w14:paraId="5110960E">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определять отношение автора к персонажам, определять, как оно выражено;</w:t>
      </w:r>
    </w:p>
    <w:p w14:paraId="2F6A75FF">
      <w:pPr>
        <w:shd w:val="clear" w:color="auto" w:fill="FFFFFF"/>
        <w:spacing w:after="0" w:line="240" w:lineRule="auto"/>
        <w:ind w:firstLine="360"/>
        <w:jc w:val="both"/>
        <w:rPr>
          <w:rFonts w:ascii="Arial" w:hAnsi="Arial" w:cs="Arial"/>
          <w:color w:val="000000"/>
        </w:rPr>
      </w:pPr>
      <w:r>
        <w:rPr>
          <w:rFonts w:ascii="Times New Roman" w:hAnsi="Times New Roman"/>
          <w:b/>
          <w:bCs/>
          <w:color w:val="000000"/>
          <w:sz w:val="24"/>
          <w:szCs w:val="24"/>
        </w:rPr>
        <w:t>Метапредметные</w:t>
      </w:r>
    </w:p>
    <w:p w14:paraId="0CEB9F3F">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Регулятивные:</w:t>
      </w:r>
    </w:p>
    <w:p w14:paraId="20A8E300">
      <w:pPr>
        <w:shd w:val="clear" w:color="auto" w:fill="FFFFFF"/>
        <w:spacing w:after="0" w:line="240" w:lineRule="auto"/>
        <w:jc w:val="both"/>
        <w:rPr>
          <w:rFonts w:ascii="Arial" w:hAnsi="Arial" w:cs="Arial"/>
          <w:color w:val="000000"/>
        </w:rPr>
      </w:pPr>
      <w:r>
        <w:rPr>
          <w:rFonts w:ascii="Times New Roman" w:hAnsi="Times New Roman"/>
          <w:i/>
          <w:iCs/>
          <w:color w:val="000000"/>
          <w:sz w:val="24"/>
          <w:szCs w:val="24"/>
        </w:rPr>
        <w:t>Учащиеся научатся</w:t>
      </w:r>
    </w:p>
    <w:p w14:paraId="28F309F1">
      <w:pPr>
        <w:shd w:val="clear" w:color="auto" w:fill="FFFFFF"/>
        <w:spacing w:after="0" w:line="240" w:lineRule="auto"/>
        <w:jc w:val="both"/>
        <w:rPr>
          <w:rFonts w:ascii="Arial" w:hAnsi="Arial" w:cs="Arial"/>
          <w:color w:val="000000"/>
        </w:rPr>
      </w:pPr>
      <w:r>
        <w:rPr>
          <w:rFonts w:ascii="Noto Symbol" w:hAnsi="Noto Symbol" w:cs="Arial"/>
          <w:color w:val="000000"/>
          <w:sz w:val="24"/>
          <w:szCs w:val="24"/>
        </w:rPr>
        <w:t>− </w:t>
      </w:r>
      <w:r>
        <w:rPr>
          <w:rFonts w:ascii="Times New Roman" w:hAnsi="Times New Roman"/>
          <w:color w:val="000000"/>
          <w:sz w:val="24"/>
          <w:szCs w:val="24"/>
        </w:rPr>
        <w:t>работать с книгой, пользуясь алгоритмом учебных действий;</w:t>
      </w:r>
    </w:p>
    <w:p w14:paraId="649507E5">
      <w:pPr>
        <w:shd w:val="clear" w:color="auto" w:fill="FFFFFF"/>
        <w:spacing w:after="0" w:line="240" w:lineRule="auto"/>
        <w:jc w:val="both"/>
        <w:rPr>
          <w:rFonts w:ascii="Arial" w:hAnsi="Arial" w:cs="Arial"/>
          <w:color w:val="000000"/>
        </w:rPr>
      </w:pPr>
      <w:r>
        <w:rPr>
          <w:rFonts w:ascii="Noto Symbol" w:hAnsi="Noto Symbol" w:cs="Arial"/>
          <w:color w:val="000000"/>
          <w:sz w:val="24"/>
          <w:szCs w:val="24"/>
        </w:rPr>
        <w:t>− </w:t>
      </w:r>
      <w:r>
        <w:rPr>
          <w:rFonts w:ascii="Times New Roman" w:hAnsi="Times New Roman"/>
          <w:color w:val="000000"/>
          <w:sz w:val="24"/>
          <w:szCs w:val="24"/>
        </w:rPr>
        <w:t>самостоятельно работать с учебным произведением;</w:t>
      </w:r>
    </w:p>
    <w:p w14:paraId="265ACAFD">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работать в парах и группах, участвовать в проектной деятельности, литературных играх;</w:t>
      </w:r>
    </w:p>
    <w:p w14:paraId="344DC2A0">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определять свою роль в общей работе и оценивать свои результаты</w:t>
      </w:r>
    </w:p>
    <w:p w14:paraId="192474AC">
      <w:pPr>
        <w:shd w:val="clear" w:color="auto" w:fill="FFFFFF"/>
        <w:spacing w:after="0" w:line="240" w:lineRule="auto"/>
        <w:ind w:firstLine="360"/>
        <w:jc w:val="both"/>
        <w:rPr>
          <w:rFonts w:ascii="Arial" w:hAnsi="Arial" w:cs="Arial"/>
          <w:color w:val="000000"/>
        </w:rPr>
      </w:pPr>
      <w:r>
        <w:rPr>
          <w:rFonts w:ascii="Times New Roman" w:hAnsi="Times New Roman"/>
          <w:i/>
          <w:iCs/>
          <w:color w:val="000000"/>
          <w:sz w:val="24"/>
          <w:szCs w:val="24"/>
        </w:rPr>
        <w:t>Учащиеся получат возможность научиться</w:t>
      </w:r>
      <w:r>
        <w:rPr>
          <w:rFonts w:ascii="Times New Roman" w:hAnsi="Times New Roman"/>
          <w:b/>
          <w:bCs/>
          <w:i/>
          <w:iCs/>
          <w:color w:val="000000"/>
          <w:sz w:val="24"/>
          <w:szCs w:val="24"/>
        </w:rPr>
        <w:t>:</w:t>
      </w:r>
    </w:p>
    <w:p w14:paraId="4D8DC698">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освоению приемов поиска необходимой книги в библиотеке;</w:t>
      </w:r>
    </w:p>
    <w:p w14:paraId="53D4ED1C">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интерпретации текста литературного произведения в творческой деятельности: чтение по ролям, инсценирование, драматизация, устное словесное рисование.</w:t>
      </w:r>
    </w:p>
    <w:p w14:paraId="23659152">
      <w:pPr>
        <w:shd w:val="clear" w:color="auto" w:fill="FFFFFF"/>
        <w:spacing w:after="0" w:line="240" w:lineRule="auto"/>
        <w:ind w:firstLine="360"/>
        <w:jc w:val="both"/>
        <w:rPr>
          <w:rFonts w:ascii="Arial" w:hAnsi="Arial" w:cs="Arial"/>
          <w:color w:val="000000"/>
        </w:rPr>
      </w:pPr>
      <w:r>
        <w:rPr>
          <w:rFonts w:ascii="Times New Roman" w:hAnsi="Times New Roman"/>
          <w:b/>
          <w:bCs/>
          <w:color w:val="000000"/>
          <w:sz w:val="24"/>
          <w:szCs w:val="24"/>
        </w:rPr>
        <w:t>Познавательные:</w:t>
      </w:r>
      <w:r>
        <w:rPr>
          <w:rFonts w:ascii="Times New Roman" w:hAnsi="Times New Roman"/>
          <w:b/>
          <w:bCs/>
          <w:color w:val="000000"/>
          <w:sz w:val="24"/>
          <w:szCs w:val="24"/>
          <w:u w:val="single"/>
        </w:rPr>
        <w:t> </w:t>
      </w:r>
    </w:p>
    <w:p w14:paraId="6F7B049C">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прогнозировать содержание книги до чтения, используя информацию из аппарата книги; - отбирать книги по теме, жанру и авторской принадлежности;</w:t>
      </w:r>
    </w:p>
    <w:p w14:paraId="04E6B677">
      <w:pPr>
        <w:shd w:val="clear" w:color="auto" w:fill="FFFFFF"/>
        <w:spacing w:after="0" w:line="240" w:lineRule="auto"/>
        <w:jc w:val="both"/>
        <w:rPr>
          <w:rFonts w:ascii="Arial" w:hAnsi="Arial" w:cs="Arial"/>
          <w:color w:val="000000"/>
        </w:rPr>
      </w:pPr>
      <w:r>
        <w:rPr>
          <w:rFonts w:ascii="Times New Roman" w:hAnsi="Times New Roman"/>
          <w:i/>
          <w:iCs/>
          <w:color w:val="000000"/>
          <w:sz w:val="24"/>
          <w:szCs w:val="24"/>
        </w:rPr>
        <w:t>Учащиеся получат возможность научиться</w:t>
      </w:r>
      <w:r>
        <w:rPr>
          <w:rFonts w:ascii="Times New Roman" w:hAnsi="Times New Roman"/>
          <w:color w:val="000000"/>
          <w:sz w:val="24"/>
          <w:szCs w:val="24"/>
        </w:rPr>
        <w:t> </w:t>
      </w:r>
    </w:p>
    <w:p w14:paraId="51045D89">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ориентироваться в мире книг (работа с каталогом, с открытым библиотечным фондом);</w:t>
      </w:r>
    </w:p>
    <w:p w14:paraId="5D69D447">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пользоваться справочными источниками для понимания и получения дополнительной информации</w:t>
      </w:r>
    </w:p>
    <w:p w14:paraId="31594C17">
      <w:pPr>
        <w:shd w:val="clear" w:color="auto" w:fill="FFFFFF"/>
        <w:spacing w:after="0" w:line="240" w:lineRule="auto"/>
        <w:ind w:left="426"/>
        <w:jc w:val="both"/>
        <w:rPr>
          <w:rFonts w:ascii="Arial" w:hAnsi="Arial" w:cs="Arial"/>
          <w:color w:val="000000"/>
        </w:rPr>
      </w:pPr>
      <w:r>
        <w:rPr>
          <w:rFonts w:ascii="Times New Roman" w:hAnsi="Times New Roman"/>
          <w:b/>
          <w:bCs/>
          <w:color w:val="000000"/>
          <w:sz w:val="24"/>
          <w:szCs w:val="24"/>
        </w:rPr>
        <w:t>Коммуникативные</w:t>
      </w:r>
    </w:p>
    <w:p w14:paraId="2F1D9ABF">
      <w:pPr>
        <w:shd w:val="clear" w:color="auto" w:fill="FFFFFF"/>
        <w:spacing w:after="0" w:line="240" w:lineRule="auto"/>
        <w:jc w:val="both"/>
        <w:rPr>
          <w:rFonts w:ascii="Arial" w:hAnsi="Arial" w:cs="Arial"/>
          <w:color w:val="000000"/>
        </w:rPr>
      </w:pPr>
      <w:r>
        <w:rPr>
          <w:rFonts w:ascii="Times New Roman" w:hAnsi="Times New Roman"/>
          <w:i/>
          <w:iCs/>
          <w:color w:val="000000"/>
          <w:sz w:val="24"/>
          <w:szCs w:val="24"/>
        </w:rPr>
        <w:t>Учащиеся научатся</w:t>
      </w:r>
      <w:r>
        <w:rPr>
          <w:rFonts w:ascii="Times New Roman" w:hAnsi="Times New Roman"/>
          <w:b/>
          <w:bCs/>
          <w:color w:val="000000"/>
          <w:sz w:val="24"/>
          <w:szCs w:val="24"/>
        </w:rPr>
        <w:t>:</w:t>
      </w:r>
    </w:p>
    <w:p w14:paraId="32BB7166">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 сотрудничать с товарищами при выполнении заданий в паре и группе;</w:t>
      </w:r>
    </w:p>
    <w:p w14:paraId="63D2757A">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 соблюдать очерёдность действий;</w:t>
      </w:r>
    </w:p>
    <w:p w14:paraId="5BF8947F">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 выслушивать партнеров, корректно сообщать о своих несогласиях;</w:t>
      </w:r>
    </w:p>
    <w:p w14:paraId="5A8CF362">
      <w:pPr>
        <w:shd w:val="clear" w:color="auto" w:fill="FFFFFF"/>
        <w:spacing w:after="0" w:line="240" w:lineRule="auto"/>
        <w:ind w:left="426"/>
        <w:jc w:val="both"/>
        <w:rPr>
          <w:rFonts w:ascii="Arial" w:hAnsi="Arial" w:cs="Arial"/>
          <w:color w:val="000000"/>
        </w:rPr>
      </w:pPr>
      <w:r>
        <w:rPr>
          <w:rFonts w:ascii="Times New Roman" w:hAnsi="Times New Roman"/>
          <w:color w:val="000000"/>
          <w:sz w:val="24"/>
          <w:szCs w:val="24"/>
        </w:rPr>
        <w:t>     - задавать вопросы с целью получения нужной информации</w:t>
      </w:r>
    </w:p>
    <w:p w14:paraId="3E212732">
      <w:pPr>
        <w:shd w:val="clear" w:color="auto" w:fill="FFFFFF"/>
        <w:spacing w:after="0" w:line="240" w:lineRule="auto"/>
        <w:jc w:val="both"/>
        <w:rPr>
          <w:rFonts w:ascii="Arial" w:hAnsi="Arial" w:cs="Arial"/>
          <w:color w:val="000000"/>
        </w:rPr>
      </w:pPr>
      <w:r>
        <w:rPr>
          <w:rFonts w:ascii="Times New Roman" w:hAnsi="Times New Roman"/>
          <w:i/>
          <w:iCs/>
          <w:color w:val="000000"/>
          <w:sz w:val="24"/>
          <w:szCs w:val="24"/>
        </w:rPr>
        <w:t>Учащиеся получат возможность научиться:</w:t>
      </w:r>
    </w:p>
    <w:p w14:paraId="3E1FF26E">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самостоятельно объединяться в небольшие группы для выполнения поставленной задачи;</w:t>
      </w:r>
    </w:p>
    <w:p w14:paraId="542622D2">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высказывать своё мнение при обсуждении задания;</w:t>
      </w:r>
    </w:p>
    <w:p w14:paraId="43C72EDC">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самостоятельно выражать своё отношение к  персонажам произведений.</w:t>
      </w:r>
    </w:p>
    <w:p w14:paraId="203FFC02">
      <w:pPr>
        <w:shd w:val="clear" w:color="auto" w:fill="FFFFFF"/>
        <w:spacing w:after="0" w:line="240" w:lineRule="auto"/>
        <w:jc w:val="center"/>
        <w:rPr>
          <w:rFonts w:ascii="Arial" w:hAnsi="Arial" w:cs="Arial"/>
          <w:color w:val="000000"/>
        </w:rPr>
      </w:pPr>
      <w:r>
        <w:rPr>
          <w:rFonts w:ascii="Times New Roman" w:hAnsi="Times New Roman"/>
          <w:b/>
          <w:bCs/>
          <w:color w:val="000000"/>
          <w:sz w:val="24"/>
          <w:szCs w:val="24"/>
        </w:rPr>
        <w:t>2 класс</w:t>
      </w:r>
    </w:p>
    <w:p w14:paraId="1891366F">
      <w:pPr>
        <w:shd w:val="clear" w:color="auto" w:fill="FFFFFF"/>
        <w:spacing w:after="0" w:line="240" w:lineRule="auto"/>
        <w:ind w:firstLine="360"/>
        <w:jc w:val="both"/>
        <w:rPr>
          <w:rFonts w:ascii="Arial" w:hAnsi="Arial" w:cs="Arial"/>
          <w:color w:val="000000"/>
        </w:rPr>
      </w:pPr>
      <w:r>
        <w:rPr>
          <w:rFonts w:ascii="Times New Roman" w:hAnsi="Times New Roman"/>
          <w:b/>
          <w:bCs/>
          <w:color w:val="000000"/>
          <w:sz w:val="24"/>
          <w:szCs w:val="24"/>
        </w:rPr>
        <w:t>Личностные</w:t>
      </w:r>
    </w:p>
    <w:p w14:paraId="70E859E4">
      <w:pPr>
        <w:shd w:val="clear" w:color="auto" w:fill="FFFFFF"/>
        <w:spacing w:after="0" w:line="240" w:lineRule="auto"/>
        <w:ind w:firstLine="360"/>
        <w:jc w:val="both"/>
        <w:rPr>
          <w:rFonts w:ascii="Arial" w:hAnsi="Arial" w:cs="Arial"/>
          <w:color w:val="000000"/>
        </w:rPr>
      </w:pPr>
      <w:r>
        <w:rPr>
          <w:rFonts w:ascii="Times New Roman" w:hAnsi="Times New Roman"/>
          <w:b/>
          <w:bCs/>
          <w:i/>
          <w:iCs/>
          <w:color w:val="000000"/>
          <w:sz w:val="24"/>
          <w:szCs w:val="24"/>
        </w:rPr>
        <w:t>У учащихся будут сформированы:</w:t>
      </w:r>
    </w:p>
    <w:p w14:paraId="7D789B52">
      <w:pPr>
        <w:shd w:val="clear" w:color="auto" w:fill="FFFFFF"/>
        <w:spacing w:after="0" w:line="240" w:lineRule="auto"/>
        <w:ind w:hanging="360"/>
        <w:jc w:val="both"/>
        <w:rPr>
          <w:rFonts w:ascii="Arial" w:hAnsi="Arial" w:cs="Arial"/>
          <w:color w:val="000000"/>
        </w:rPr>
      </w:pPr>
      <w:r>
        <w:rPr>
          <w:rFonts w:ascii="Times New Roman" w:hAnsi="Times New Roman"/>
          <w:color w:val="000000"/>
          <w:sz w:val="24"/>
          <w:szCs w:val="24"/>
        </w:rPr>
        <w:t>            - осознание значимости чтения для личного развития;</w:t>
      </w:r>
    </w:p>
    <w:p w14:paraId="3CB3F776">
      <w:pPr>
        <w:shd w:val="clear" w:color="auto" w:fill="FFFFFF"/>
        <w:spacing w:after="0" w:line="240" w:lineRule="auto"/>
        <w:ind w:firstLine="360"/>
        <w:jc w:val="both"/>
        <w:rPr>
          <w:rFonts w:ascii="Arial" w:hAnsi="Arial" w:cs="Arial"/>
          <w:color w:val="000000"/>
        </w:rPr>
      </w:pPr>
      <w:r>
        <w:rPr>
          <w:rFonts w:ascii="Times New Roman" w:hAnsi="Times New Roman"/>
          <w:b/>
          <w:bCs/>
          <w:i/>
          <w:iCs/>
          <w:color w:val="000000"/>
          <w:sz w:val="24"/>
          <w:szCs w:val="24"/>
        </w:rPr>
        <w:t>Учащиеся получат возможность для формирования:</w:t>
      </w:r>
    </w:p>
    <w:p w14:paraId="51D1FC77">
      <w:pPr>
        <w:shd w:val="clear" w:color="auto" w:fill="FFFFFF"/>
        <w:spacing w:after="0" w:line="240" w:lineRule="auto"/>
        <w:ind w:firstLine="360"/>
        <w:jc w:val="both"/>
        <w:rPr>
          <w:rFonts w:ascii="Arial" w:hAnsi="Arial" w:cs="Arial"/>
          <w:color w:val="000000"/>
        </w:rPr>
      </w:pPr>
      <w:r>
        <w:rPr>
          <w:rFonts w:ascii="Times New Roman" w:hAnsi="Times New Roman"/>
          <w:color w:val="000000"/>
          <w:sz w:val="24"/>
          <w:szCs w:val="24"/>
        </w:rPr>
        <w:t>-  потребности в систематическом чтении как средстве познания мира и самого себя;</w:t>
      </w:r>
    </w:p>
    <w:p w14:paraId="4AA18627">
      <w:pPr>
        <w:shd w:val="clear" w:color="auto" w:fill="FFFFFF"/>
        <w:spacing w:after="0" w:line="240" w:lineRule="auto"/>
        <w:ind w:firstLine="360"/>
        <w:jc w:val="both"/>
        <w:rPr>
          <w:rFonts w:ascii="Arial" w:hAnsi="Arial" w:cs="Arial"/>
          <w:color w:val="000000"/>
        </w:rPr>
      </w:pPr>
      <w:r>
        <w:rPr>
          <w:rFonts w:ascii="Times New Roman" w:hAnsi="Times New Roman"/>
          <w:color w:val="000000"/>
          <w:sz w:val="24"/>
          <w:szCs w:val="24"/>
        </w:rPr>
        <w:t>- умение соотносить жизненные наблюдения с читательскими впечатлениями;</w:t>
      </w:r>
    </w:p>
    <w:p w14:paraId="40C63BFC">
      <w:pPr>
        <w:shd w:val="clear" w:color="auto" w:fill="FFFFFF"/>
        <w:spacing w:after="0" w:line="240" w:lineRule="auto"/>
        <w:ind w:firstLine="360"/>
        <w:jc w:val="both"/>
        <w:rPr>
          <w:rFonts w:ascii="Arial" w:hAnsi="Arial" w:cs="Arial"/>
          <w:color w:val="000000"/>
        </w:rPr>
      </w:pPr>
      <w:r>
        <w:rPr>
          <w:rFonts w:ascii="Times New Roman" w:hAnsi="Times New Roman"/>
          <w:color w:val="000000"/>
          <w:sz w:val="24"/>
          <w:szCs w:val="24"/>
        </w:rPr>
        <w:t>- эстетическое чувство на основе знакомства с разными видами искусства, наблюдений за природой (внимательное и вдумчивое отношение к произведениям искусства, явлениям природы.</w:t>
      </w:r>
    </w:p>
    <w:p w14:paraId="5EF82EEA">
      <w:pPr>
        <w:shd w:val="clear" w:color="auto" w:fill="FFFFFF"/>
        <w:spacing w:after="0" w:line="240" w:lineRule="auto"/>
        <w:ind w:firstLine="360"/>
        <w:jc w:val="both"/>
        <w:rPr>
          <w:rFonts w:ascii="Arial" w:hAnsi="Arial" w:cs="Arial"/>
          <w:color w:val="000000"/>
        </w:rPr>
      </w:pPr>
      <w:r>
        <w:rPr>
          <w:rFonts w:cs="Calibri"/>
          <w:b/>
          <w:bCs/>
          <w:color w:val="000000"/>
          <w:sz w:val="28"/>
        </w:rPr>
        <w:t>     </w:t>
      </w:r>
      <w:r>
        <w:rPr>
          <w:rFonts w:ascii="Times New Roman" w:hAnsi="Times New Roman"/>
          <w:b/>
          <w:bCs/>
          <w:color w:val="000000"/>
          <w:sz w:val="24"/>
          <w:szCs w:val="24"/>
        </w:rPr>
        <w:t>Предметные</w:t>
      </w:r>
    </w:p>
    <w:p w14:paraId="77CAF80C">
      <w:pPr>
        <w:shd w:val="clear" w:color="auto" w:fill="FFFFFF"/>
        <w:spacing w:after="0" w:line="240" w:lineRule="auto"/>
        <w:jc w:val="both"/>
        <w:rPr>
          <w:rFonts w:ascii="Arial" w:hAnsi="Arial" w:cs="Arial"/>
          <w:color w:val="000000"/>
        </w:rPr>
      </w:pPr>
      <w:r>
        <w:rPr>
          <w:rFonts w:ascii="Times New Roman" w:hAnsi="Times New Roman"/>
          <w:i/>
          <w:iCs/>
          <w:color w:val="000000"/>
          <w:sz w:val="24"/>
          <w:szCs w:val="24"/>
        </w:rPr>
        <w:t>      Учащиеся научатся:</w:t>
      </w:r>
    </w:p>
    <w:p w14:paraId="47367259">
      <w:pPr>
        <w:shd w:val="clear" w:color="auto" w:fill="FFFFFF"/>
        <w:spacing w:after="0" w:line="240" w:lineRule="auto"/>
        <w:ind w:left="360"/>
        <w:jc w:val="both"/>
        <w:rPr>
          <w:rFonts w:ascii="Arial" w:hAnsi="Arial" w:cs="Arial"/>
          <w:color w:val="000000"/>
        </w:rPr>
      </w:pPr>
      <w:r>
        <w:rPr>
          <w:rFonts w:ascii="Times New Roman" w:hAnsi="Times New Roman"/>
          <w:color w:val="000000"/>
        </w:rPr>
        <w:t>- воспринимать на слух художественное произведение, определять произведенное им впечатление;</w:t>
      </w:r>
    </w:p>
    <w:p w14:paraId="7774FDF1">
      <w:pPr>
        <w:shd w:val="clear" w:color="auto" w:fill="FFFFFF"/>
        <w:spacing w:after="0" w:line="240" w:lineRule="auto"/>
        <w:ind w:left="360"/>
        <w:jc w:val="both"/>
        <w:rPr>
          <w:rFonts w:ascii="Arial" w:hAnsi="Arial" w:cs="Arial"/>
          <w:color w:val="000000"/>
        </w:rPr>
      </w:pPr>
      <w:r>
        <w:rPr>
          <w:rFonts w:ascii="Times New Roman" w:hAnsi="Times New Roman"/>
          <w:color w:val="000000"/>
        </w:rPr>
        <w:t>- читать вслух осмысленно, передавая нужную интонацию;</w:t>
      </w:r>
    </w:p>
    <w:p w14:paraId="0E1A509E">
      <w:pPr>
        <w:shd w:val="clear" w:color="auto" w:fill="FFFFFF"/>
        <w:spacing w:after="0" w:line="240" w:lineRule="auto"/>
        <w:ind w:left="360"/>
        <w:jc w:val="both"/>
        <w:rPr>
          <w:rFonts w:ascii="Arial" w:hAnsi="Arial" w:cs="Arial"/>
          <w:color w:val="000000"/>
        </w:rPr>
      </w:pPr>
      <w:r>
        <w:rPr>
          <w:rFonts w:ascii="Times New Roman" w:hAnsi="Times New Roman"/>
          <w:color w:val="000000"/>
        </w:rPr>
        <w:t>- создавать рассказ по циклу картинок;</w:t>
      </w:r>
    </w:p>
    <w:p w14:paraId="68AACD3F">
      <w:pPr>
        <w:shd w:val="clear" w:color="auto" w:fill="FFFFFF"/>
        <w:spacing w:after="0" w:line="240" w:lineRule="auto"/>
        <w:jc w:val="both"/>
        <w:rPr>
          <w:rFonts w:ascii="Arial" w:hAnsi="Arial" w:cs="Arial"/>
          <w:color w:val="000000"/>
        </w:rPr>
      </w:pPr>
      <w:r>
        <w:rPr>
          <w:rFonts w:ascii="Times New Roman" w:hAnsi="Times New Roman"/>
          <w:i/>
          <w:iCs/>
          <w:color w:val="000000"/>
          <w:sz w:val="24"/>
          <w:szCs w:val="24"/>
        </w:rPr>
        <w:t>   </w:t>
      </w:r>
      <w:r>
        <w:rPr>
          <w:rFonts w:ascii="Times New Roman" w:hAnsi="Times New Roman"/>
          <w:color w:val="000000"/>
          <w:sz w:val="24"/>
          <w:szCs w:val="24"/>
        </w:rPr>
        <w:t>- заучивать наизусть</w:t>
      </w:r>
      <w:r>
        <w:rPr>
          <w:rFonts w:ascii="Times New Roman" w:hAnsi="Times New Roman"/>
          <w:i/>
          <w:iCs/>
          <w:color w:val="000000"/>
          <w:sz w:val="24"/>
          <w:szCs w:val="24"/>
        </w:rPr>
        <w:t> </w:t>
      </w:r>
      <w:r>
        <w:rPr>
          <w:rFonts w:ascii="Times New Roman" w:hAnsi="Times New Roman"/>
          <w:color w:val="000000"/>
          <w:sz w:val="24"/>
          <w:szCs w:val="24"/>
        </w:rPr>
        <w:t>произведения устного народного творчества: скороговорки, пословицы,  загадки, считалки</w:t>
      </w:r>
    </w:p>
    <w:p w14:paraId="70466133">
      <w:pPr>
        <w:shd w:val="clear" w:color="auto" w:fill="FFFFFF"/>
        <w:spacing w:after="0" w:line="240" w:lineRule="auto"/>
        <w:ind w:firstLine="360"/>
        <w:jc w:val="both"/>
        <w:rPr>
          <w:rFonts w:ascii="Arial" w:hAnsi="Arial" w:cs="Arial"/>
          <w:color w:val="000000"/>
        </w:rPr>
      </w:pPr>
      <w:r>
        <w:rPr>
          <w:rFonts w:ascii="Times New Roman" w:hAnsi="Times New Roman"/>
          <w:color w:val="000000"/>
          <w:sz w:val="24"/>
          <w:szCs w:val="24"/>
        </w:rPr>
        <w:t>- пересказывать изученные сказки;</w:t>
      </w:r>
    </w:p>
    <w:p w14:paraId="02C64910">
      <w:pPr>
        <w:shd w:val="clear" w:color="auto" w:fill="FFFFFF"/>
        <w:spacing w:after="0" w:line="240" w:lineRule="auto"/>
        <w:ind w:firstLine="360"/>
        <w:jc w:val="both"/>
        <w:rPr>
          <w:rFonts w:ascii="Arial" w:hAnsi="Arial" w:cs="Arial"/>
          <w:color w:val="000000"/>
        </w:rPr>
      </w:pPr>
      <w:r>
        <w:rPr>
          <w:rFonts w:ascii="Times New Roman" w:hAnsi="Times New Roman"/>
          <w:color w:val="000000"/>
          <w:sz w:val="24"/>
          <w:szCs w:val="24"/>
        </w:rPr>
        <w:t>- использовать разные виды чтения (ознакомительное, изучающее, выборочное, поисковое);</w:t>
      </w:r>
    </w:p>
    <w:p w14:paraId="51A7294D">
      <w:pPr>
        <w:shd w:val="clear" w:color="auto" w:fill="FFFFFF"/>
        <w:spacing w:after="0" w:line="240" w:lineRule="auto"/>
        <w:ind w:left="360"/>
        <w:jc w:val="both"/>
        <w:rPr>
          <w:rFonts w:ascii="Arial" w:hAnsi="Arial" w:cs="Arial"/>
          <w:color w:val="000000"/>
        </w:rPr>
      </w:pPr>
      <w:r>
        <w:rPr>
          <w:rFonts w:ascii="Times New Roman" w:hAnsi="Times New Roman"/>
          <w:color w:val="000000"/>
        </w:rPr>
        <w:t>- объяснять смысл названия произведения, связь его с содержанием;</w:t>
      </w:r>
    </w:p>
    <w:p w14:paraId="476A2E7F">
      <w:pPr>
        <w:shd w:val="clear" w:color="auto" w:fill="FFFFFF"/>
        <w:spacing w:after="0" w:line="240" w:lineRule="auto"/>
        <w:ind w:left="360"/>
        <w:jc w:val="both"/>
        <w:rPr>
          <w:rFonts w:ascii="Arial" w:hAnsi="Arial" w:cs="Arial"/>
          <w:color w:val="000000"/>
        </w:rPr>
      </w:pPr>
      <w:r>
        <w:rPr>
          <w:rFonts w:ascii="Times New Roman" w:hAnsi="Times New Roman"/>
          <w:color w:val="000000"/>
        </w:rPr>
        <w:t>- вычленять фрагменты текста, нужные для ответа на поставленные вопросы;</w:t>
      </w:r>
    </w:p>
    <w:p w14:paraId="29EB0232">
      <w:pPr>
        <w:shd w:val="clear" w:color="auto" w:fill="FFFFFF"/>
        <w:spacing w:after="0" w:line="240" w:lineRule="auto"/>
        <w:ind w:left="360"/>
        <w:jc w:val="both"/>
        <w:rPr>
          <w:rFonts w:ascii="Arial" w:hAnsi="Arial" w:cs="Arial"/>
          <w:color w:val="000000"/>
        </w:rPr>
      </w:pPr>
      <w:r>
        <w:rPr>
          <w:rFonts w:ascii="Times New Roman" w:hAnsi="Times New Roman"/>
          <w:color w:val="000000"/>
        </w:rPr>
        <w:t>- объяснять действия персонажей;</w:t>
      </w:r>
    </w:p>
    <w:p w14:paraId="579746EF">
      <w:pPr>
        <w:shd w:val="clear" w:color="auto" w:fill="FFFFFF"/>
        <w:spacing w:after="0" w:line="240" w:lineRule="auto"/>
        <w:ind w:left="360"/>
        <w:jc w:val="both"/>
        <w:rPr>
          <w:rFonts w:ascii="Arial" w:hAnsi="Arial" w:cs="Arial"/>
          <w:color w:val="000000"/>
        </w:rPr>
      </w:pPr>
      <w:r>
        <w:rPr>
          <w:rFonts w:ascii="Times New Roman" w:hAnsi="Times New Roman"/>
          <w:color w:val="000000"/>
        </w:rPr>
        <w:t>- делить произведения на части, озаглавливать их (под руководством учителя);</w:t>
      </w:r>
    </w:p>
    <w:p w14:paraId="441A6DAA">
      <w:pPr>
        <w:shd w:val="clear" w:color="auto" w:fill="FFFFFF"/>
        <w:spacing w:after="0" w:line="240" w:lineRule="auto"/>
        <w:ind w:left="360"/>
        <w:jc w:val="both"/>
        <w:rPr>
          <w:rFonts w:ascii="Arial" w:hAnsi="Arial" w:cs="Arial"/>
          <w:color w:val="000000"/>
        </w:rPr>
      </w:pPr>
      <w:r>
        <w:rPr>
          <w:rFonts w:ascii="Times New Roman" w:hAnsi="Times New Roman"/>
          <w:color w:val="000000"/>
        </w:rPr>
        <w:t>- сравнивать героев разных произведений</w:t>
      </w:r>
    </w:p>
    <w:p w14:paraId="7EEFA885">
      <w:pPr>
        <w:shd w:val="clear" w:color="auto" w:fill="FFFFFF"/>
        <w:spacing w:after="0" w:line="240" w:lineRule="auto"/>
        <w:ind w:firstLine="360"/>
        <w:jc w:val="both"/>
        <w:rPr>
          <w:rFonts w:ascii="Arial" w:hAnsi="Arial" w:cs="Arial"/>
          <w:color w:val="000000"/>
        </w:rPr>
      </w:pPr>
      <w:r>
        <w:rPr>
          <w:rFonts w:ascii="Times New Roman" w:hAnsi="Times New Roman"/>
          <w:i/>
          <w:iCs/>
          <w:color w:val="000000"/>
          <w:sz w:val="24"/>
          <w:szCs w:val="24"/>
        </w:rPr>
        <w:t>Учащиеся получат возможность научиться</w:t>
      </w:r>
      <w:r>
        <w:rPr>
          <w:rFonts w:ascii="Times New Roman" w:hAnsi="Times New Roman"/>
          <w:color w:val="000000"/>
          <w:sz w:val="24"/>
          <w:szCs w:val="24"/>
        </w:rPr>
        <w:t>:</w:t>
      </w:r>
    </w:p>
    <w:p w14:paraId="149DE921">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самостоятельно выбирать интересующую литературу;</w:t>
      </w:r>
    </w:p>
    <w:p w14:paraId="1FB92BC3">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читать по ролям художественное произведение;</w:t>
      </w:r>
    </w:p>
    <w:p w14:paraId="78F510AA">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сочинять рассказы, загадки, сказки, продолжения прочитанных произведений;</w:t>
      </w:r>
    </w:p>
    <w:p w14:paraId="15C17BFD">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придумывать иллюстрации к прочитанным произведениям;</w:t>
      </w:r>
    </w:p>
    <w:p w14:paraId="13C43366">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участвовать в инсценировании литературных произведений;</w:t>
      </w:r>
    </w:p>
    <w:p w14:paraId="3AB70993">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определять особенности жанра отдельных произведений фольклора;</w:t>
      </w:r>
    </w:p>
    <w:p w14:paraId="7F1D6160">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определять отношение автора к персонажам, определять, как оно выражено;</w:t>
      </w:r>
    </w:p>
    <w:p w14:paraId="3B6DEC19">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выделять слова действующих лиц, автора, описание внешности, поступков героев, описание пейзаж;</w:t>
      </w:r>
    </w:p>
    <w:p w14:paraId="21E06BC6">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составлять краткие аннотации к прочитанным книгам.</w:t>
      </w:r>
    </w:p>
    <w:p w14:paraId="60BE0BF5">
      <w:pPr>
        <w:shd w:val="clear" w:color="auto" w:fill="FFFFFF"/>
        <w:spacing w:after="0" w:line="240" w:lineRule="auto"/>
        <w:ind w:firstLine="360"/>
        <w:jc w:val="both"/>
        <w:rPr>
          <w:rFonts w:ascii="Arial" w:hAnsi="Arial" w:cs="Arial"/>
          <w:color w:val="000000"/>
        </w:rPr>
      </w:pPr>
      <w:r>
        <w:rPr>
          <w:rFonts w:ascii="Times New Roman" w:hAnsi="Times New Roman"/>
          <w:b/>
          <w:bCs/>
          <w:color w:val="000000"/>
          <w:sz w:val="24"/>
          <w:szCs w:val="24"/>
        </w:rPr>
        <w:t>Метапредметные</w:t>
      </w:r>
      <w:r>
        <w:rPr>
          <w:rFonts w:cs="Calibri"/>
          <w:b/>
          <w:bCs/>
          <w:color w:val="000000"/>
          <w:sz w:val="28"/>
        </w:rPr>
        <w:t> </w:t>
      </w:r>
    </w:p>
    <w:p w14:paraId="75F4F826">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Регулятивные:</w:t>
      </w:r>
    </w:p>
    <w:p w14:paraId="2353786A">
      <w:pPr>
        <w:shd w:val="clear" w:color="auto" w:fill="FFFFFF"/>
        <w:spacing w:after="0" w:line="240" w:lineRule="auto"/>
        <w:jc w:val="both"/>
        <w:rPr>
          <w:rFonts w:ascii="Arial" w:hAnsi="Arial" w:cs="Arial"/>
          <w:color w:val="000000"/>
        </w:rPr>
      </w:pPr>
      <w:r>
        <w:rPr>
          <w:rFonts w:ascii="Times New Roman" w:hAnsi="Times New Roman"/>
          <w:i/>
          <w:iCs/>
          <w:color w:val="000000"/>
          <w:sz w:val="24"/>
          <w:szCs w:val="24"/>
        </w:rPr>
        <w:t>Учащиеся научатся</w:t>
      </w:r>
    </w:p>
    <w:p w14:paraId="46031389">
      <w:pPr>
        <w:shd w:val="clear" w:color="auto" w:fill="FFFFFF"/>
        <w:spacing w:after="0" w:line="240" w:lineRule="auto"/>
        <w:jc w:val="both"/>
        <w:rPr>
          <w:rFonts w:ascii="Arial" w:hAnsi="Arial" w:cs="Arial"/>
          <w:color w:val="000000"/>
        </w:rPr>
      </w:pPr>
      <w:r>
        <w:rPr>
          <w:rFonts w:ascii="Noto Symbol" w:hAnsi="Noto Symbol" w:cs="Arial"/>
          <w:color w:val="000000"/>
          <w:sz w:val="24"/>
          <w:szCs w:val="24"/>
        </w:rPr>
        <w:t>− </w:t>
      </w:r>
      <w:r>
        <w:rPr>
          <w:rFonts w:ascii="Times New Roman" w:hAnsi="Times New Roman"/>
          <w:color w:val="000000"/>
          <w:sz w:val="24"/>
          <w:szCs w:val="24"/>
        </w:rPr>
        <w:t>работать с книгой, пользуясь алгоритмом учебных действий;</w:t>
      </w:r>
    </w:p>
    <w:p w14:paraId="3376AB51">
      <w:pPr>
        <w:shd w:val="clear" w:color="auto" w:fill="FFFFFF"/>
        <w:spacing w:after="0" w:line="240" w:lineRule="auto"/>
        <w:jc w:val="both"/>
        <w:rPr>
          <w:rFonts w:ascii="Arial" w:hAnsi="Arial" w:cs="Arial"/>
          <w:color w:val="000000"/>
        </w:rPr>
      </w:pPr>
      <w:r>
        <w:rPr>
          <w:rFonts w:ascii="Noto Symbol" w:hAnsi="Noto Symbol" w:cs="Arial"/>
          <w:color w:val="000000"/>
          <w:sz w:val="24"/>
          <w:szCs w:val="24"/>
        </w:rPr>
        <w:t>− </w:t>
      </w:r>
      <w:r>
        <w:rPr>
          <w:rFonts w:ascii="Times New Roman" w:hAnsi="Times New Roman"/>
          <w:color w:val="000000"/>
          <w:sz w:val="24"/>
          <w:szCs w:val="24"/>
        </w:rPr>
        <w:t>самостоятельно работать с учебным произведением;</w:t>
      </w:r>
    </w:p>
    <w:p w14:paraId="1FA82FCC">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работать в парах и группах, участвовать в проектной деятельности, литературных играх;</w:t>
      </w:r>
    </w:p>
    <w:p w14:paraId="1FC31D71">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определять свою роль в общей работе и оценивать свои результаты</w:t>
      </w:r>
    </w:p>
    <w:p w14:paraId="793C9B20">
      <w:pPr>
        <w:shd w:val="clear" w:color="auto" w:fill="FFFFFF"/>
        <w:spacing w:after="0" w:line="240" w:lineRule="auto"/>
        <w:ind w:firstLine="360"/>
        <w:jc w:val="both"/>
        <w:rPr>
          <w:rFonts w:ascii="Arial" w:hAnsi="Arial" w:cs="Arial"/>
          <w:color w:val="000000"/>
        </w:rPr>
      </w:pPr>
      <w:r>
        <w:rPr>
          <w:rFonts w:ascii="Times New Roman" w:hAnsi="Times New Roman"/>
          <w:i/>
          <w:iCs/>
          <w:color w:val="000000"/>
          <w:sz w:val="24"/>
          <w:szCs w:val="24"/>
        </w:rPr>
        <w:t>Учащиеся получат возможность научиться</w:t>
      </w:r>
      <w:r>
        <w:rPr>
          <w:rFonts w:ascii="Times New Roman" w:hAnsi="Times New Roman"/>
          <w:b/>
          <w:bCs/>
          <w:i/>
          <w:iCs/>
          <w:color w:val="000000"/>
          <w:sz w:val="24"/>
          <w:szCs w:val="24"/>
        </w:rPr>
        <w:t>:</w:t>
      </w:r>
    </w:p>
    <w:p w14:paraId="370F2F7D">
      <w:pPr>
        <w:shd w:val="clear" w:color="auto" w:fill="FFFFFF"/>
        <w:spacing w:after="0" w:line="240" w:lineRule="auto"/>
        <w:jc w:val="both"/>
        <w:rPr>
          <w:rFonts w:ascii="Arial" w:hAnsi="Arial" w:cs="Arial"/>
          <w:color w:val="000000"/>
        </w:rPr>
      </w:pPr>
      <w:r>
        <w:rPr>
          <w:rFonts w:ascii="Times New Roman" w:hAnsi="Times New Roman"/>
          <w:b/>
          <w:bCs/>
          <w:i/>
          <w:iCs/>
          <w:color w:val="000000"/>
          <w:sz w:val="24"/>
          <w:szCs w:val="24"/>
        </w:rPr>
        <w:t> </w:t>
      </w:r>
      <w:r>
        <w:rPr>
          <w:rFonts w:ascii="Times New Roman" w:hAnsi="Times New Roman"/>
          <w:color w:val="000000"/>
          <w:sz w:val="24"/>
          <w:szCs w:val="24"/>
        </w:rPr>
        <w:t>- освоению приемов поиска необходимой книги в библиотеке;</w:t>
      </w:r>
    </w:p>
    <w:p w14:paraId="6A222A47">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планирования своих действий в соответствии с поставленной целью (например, участие в проектной деятельности)</w:t>
      </w:r>
    </w:p>
    <w:p w14:paraId="362D4E4B">
      <w:pPr>
        <w:shd w:val="clear" w:color="auto" w:fill="FFFFFF"/>
        <w:spacing w:after="0" w:line="240" w:lineRule="auto"/>
        <w:ind w:firstLine="360"/>
        <w:jc w:val="both"/>
        <w:rPr>
          <w:rFonts w:ascii="Arial" w:hAnsi="Arial" w:cs="Arial"/>
          <w:color w:val="000000"/>
        </w:rPr>
      </w:pPr>
      <w:r>
        <w:rPr>
          <w:rFonts w:ascii="Times New Roman" w:hAnsi="Times New Roman"/>
          <w:color w:val="000000"/>
          <w:sz w:val="24"/>
          <w:szCs w:val="24"/>
        </w:rPr>
        <w:t>-интерпретации текста литературного произведения в творческой деятельности: чтение по ролям, инсценирование</w:t>
      </w:r>
      <w:r>
        <w:rPr>
          <w:rFonts w:cs="Calibri"/>
          <w:color w:val="000000"/>
        </w:rPr>
        <w:t>, </w:t>
      </w:r>
      <w:r>
        <w:rPr>
          <w:rFonts w:ascii="Times New Roman" w:hAnsi="Times New Roman"/>
          <w:color w:val="000000"/>
          <w:sz w:val="24"/>
          <w:szCs w:val="24"/>
        </w:rPr>
        <w:t>драматизация, устное словесное рисование.</w:t>
      </w:r>
    </w:p>
    <w:p w14:paraId="3772ABAE">
      <w:pPr>
        <w:shd w:val="clear" w:color="auto" w:fill="FFFFFF"/>
        <w:spacing w:after="0" w:line="240" w:lineRule="auto"/>
        <w:ind w:firstLine="360"/>
        <w:jc w:val="both"/>
        <w:rPr>
          <w:rFonts w:ascii="Arial" w:hAnsi="Arial" w:cs="Arial"/>
          <w:color w:val="000000"/>
        </w:rPr>
      </w:pPr>
      <w:r>
        <w:rPr>
          <w:rFonts w:ascii="Times New Roman" w:hAnsi="Times New Roman"/>
          <w:b/>
          <w:bCs/>
          <w:color w:val="000000"/>
          <w:sz w:val="24"/>
          <w:szCs w:val="24"/>
        </w:rPr>
        <w:t>Познавательные:</w:t>
      </w:r>
      <w:r>
        <w:rPr>
          <w:rFonts w:ascii="Times New Roman" w:hAnsi="Times New Roman"/>
          <w:b/>
          <w:bCs/>
          <w:color w:val="000000"/>
          <w:sz w:val="24"/>
          <w:szCs w:val="24"/>
          <w:u w:val="single"/>
        </w:rPr>
        <w:t> </w:t>
      </w:r>
    </w:p>
    <w:p w14:paraId="2FB005D4">
      <w:pPr>
        <w:shd w:val="clear" w:color="auto" w:fill="FFFFFF"/>
        <w:spacing w:after="0" w:line="240" w:lineRule="auto"/>
        <w:jc w:val="both"/>
        <w:rPr>
          <w:rFonts w:ascii="Arial" w:hAnsi="Arial" w:cs="Arial"/>
          <w:color w:val="000000"/>
        </w:rPr>
      </w:pPr>
      <w:r>
        <w:rPr>
          <w:rFonts w:ascii="Times New Roman" w:hAnsi="Times New Roman"/>
          <w:i/>
          <w:iCs/>
          <w:color w:val="000000"/>
          <w:sz w:val="24"/>
          <w:szCs w:val="24"/>
        </w:rPr>
        <w:t>Учащиеся научатся</w:t>
      </w:r>
    </w:p>
    <w:p w14:paraId="1D554842">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прогнозировать содержание книги до чтения, используя информацию из аппарата книги; - отбирать книги по теме, жанру и авторской принадлежности;</w:t>
      </w:r>
    </w:p>
    <w:p w14:paraId="34F400EE">
      <w:pPr>
        <w:shd w:val="clear" w:color="auto" w:fill="FFFFFF"/>
        <w:spacing w:after="0" w:line="240" w:lineRule="auto"/>
        <w:jc w:val="both"/>
        <w:rPr>
          <w:rFonts w:ascii="Arial" w:hAnsi="Arial" w:cs="Arial"/>
          <w:color w:val="000000"/>
        </w:rPr>
      </w:pPr>
      <w:r>
        <w:rPr>
          <w:rFonts w:ascii="Times New Roman" w:hAnsi="Times New Roman"/>
          <w:i/>
          <w:iCs/>
          <w:color w:val="000000"/>
          <w:sz w:val="24"/>
          <w:szCs w:val="24"/>
        </w:rPr>
        <w:t>Учащиеся получат возможность научиться</w:t>
      </w:r>
      <w:r>
        <w:rPr>
          <w:rFonts w:ascii="Times New Roman" w:hAnsi="Times New Roman"/>
          <w:color w:val="000000"/>
          <w:sz w:val="24"/>
          <w:szCs w:val="24"/>
        </w:rPr>
        <w:t> </w:t>
      </w:r>
    </w:p>
    <w:p w14:paraId="2B4D7181">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ориентироваться в мире книг (работа с каталогом, с открытым библиотечным фондом);</w:t>
      </w:r>
    </w:p>
    <w:p w14:paraId="3D1C78C8">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пользоваться справочными источниками для понимания и получения дополнительной информации</w:t>
      </w:r>
    </w:p>
    <w:p w14:paraId="789B0B41">
      <w:pPr>
        <w:shd w:val="clear" w:color="auto" w:fill="FFFFFF"/>
        <w:spacing w:after="0" w:line="240" w:lineRule="auto"/>
        <w:ind w:left="426"/>
        <w:jc w:val="both"/>
        <w:rPr>
          <w:rFonts w:ascii="Arial" w:hAnsi="Arial" w:cs="Arial"/>
          <w:color w:val="000000"/>
        </w:rPr>
      </w:pPr>
      <w:r>
        <w:rPr>
          <w:rFonts w:ascii="Times New Roman" w:hAnsi="Times New Roman"/>
          <w:b/>
          <w:bCs/>
          <w:color w:val="000000"/>
          <w:sz w:val="24"/>
          <w:szCs w:val="24"/>
        </w:rPr>
        <w:t>Коммуникативные</w:t>
      </w:r>
    </w:p>
    <w:p w14:paraId="763A77DB">
      <w:pPr>
        <w:shd w:val="clear" w:color="auto" w:fill="FFFFFF"/>
        <w:spacing w:after="0" w:line="240" w:lineRule="auto"/>
        <w:jc w:val="both"/>
        <w:rPr>
          <w:rFonts w:ascii="Arial" w:hAnsi="Arial" w:cs="Arial"/>
          <w:color w:val="000000"/>
        </w:rPr>
      </w:pPr>
      <w:r>
        <w:rPr>
          <w:rFonts w:ascii="Times New Roman" w:hAnsi="Times New Roman"/>
          <w:i/>
          <w:iCs/>
          <w:color w:val="000000"/>
          <w:sz w:val="24"/>
          <w:szCs w:val="24"/>
        </w:rPr>
        <w:t>Учащиеся научатся</w:t>
      </w:r>
      <w:r>
        <w:rPr>
          <w:rFonts w:ascii="Times New Roman" w:hAnsi="Times New Roman"/>
          <w:b/>
          <w:bCs/>
          <w:color w:val="000000"/>
          <w:sz w:val="24"/>
          <w:szCs w:val="24"/>
        </w:rPr>
        <w:t>:</w:t>
      </w:r>
      <w:r>
        <w:rPr>
          <w:rFonts w:ascii="Times New Roman" w:hAnsi="Times New Roman"/>
          <w:color w:val="000000"/>
          <w:sz w:val="24"/>
          <w:szCs w:val="24"/>
        </w:rPr>
        <w:t>     </w:t>
      </w:r>
    </w:p>
    <w:p w14:paraId="76191989">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выслушивать партнеров, корректно сообщать о своих несогласиях;</w:t>
      </w:r>
    </w:p>
    <w:p w14:paraId="616219B0">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задавать вопросы с целью получения нужной информации;</w:t>
      </w:r>
    </w:p>
    <w:p w14:paraId="6516F4DC">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участвовать в беседе о прочитанной книге, выражать своё мнение и аргументировать свою точку зрения;</w:t>
      </w:r>
    </w:p>
    <w:p w14:paraId="6A5CFDE9">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оценивать поведение героев с точки зрения морали, формировать свою этическую позицию;</w:t>
      </w:r>
    </w:p>
    <w:p w14:paraId="4BC7CF03">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высказывать своё суждение об оформлении и структуре книги</w:t>
      </w:r>
    </w:p>
    <w:p w14:paraId="0D315E71">
      <w:pPr>
        <w:shd w:val="clear" w:color="auto" w:fill="FFFFFF"/>
        <w:spacing w:after="0" w:line="240" w:lineRule="auto"/>
        <w:jc w:val="both"/>
        <w:rPr>
          <w:rFonts w:ascii="Arial" w:hAnsi="Arial" w:cs="Arial"/>
          <w:color w:val="000000"/>
        </w:rPr>
      </w:pPr>
      <w:r>
        <w:rPr>
          <w:rFonts w:ascii="Times New Roman" w:hAnsi="Times New Roman"/>
          <w:i/>
          <w:iCs/>
          <w:color w:val="000000"/>
          <w:sz w:val="24"/>
          <w:szCs w:val="24"/>
        </w:rPr>
        <w:t>Учащиеся получат возможность научиться:</w:t>
      </w:r>
    </w:p>
    <w:p w14:paraId="7BE02B08">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самостоятельно объединяться в небольшие группы для выполнения поставленной задачи;</w:t>
      </w:r>
    </w:p>
    <w:p w14:paraId="4B6C5608">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высказывать своё мнение при обсуждении задания;</w:t>
      </w:r>
    </w:p>
    <w:p w14:paraId="1406B2C9">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самостоятельно выражать своё отношение к  персонажам произведений;</w:t>
      </w:r>
    </w:p>
    <w:p w14:paraId="22F7B4CD">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участвовать в конкурсах чтецов и рассказчиков;</w:t>
      </w:r>
    </w:p>
    <w:p w14:paraId="6A365618">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соблюдать правила общения и поведения в школе, библиотеке, дома и т.д.</w:t>
      </w:r>
    </w:p>
    <w:p w14:paraId="756BAE17">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 </w:t>
      </w:r>
    </w:p>
    <w:p w14:paraId="0515ED3D">
      <w:pPr>
        <w:numPr>
          <w:ilvl w:val="0"/>
          <w:numId w:val="12"/>
        </w:numPr>
        <w:shd w:val="clear" w:color="auto" w:fill="FFFFFF"/>
        <w:spacing w:before="100" w:beforeAutospacing="1" w:after="100" w:afterAutospacing="1" w:line="240" w:lineRule="auto"/>
        <w:ind w:left="644"/>
        <w:jc w:val="center"/>
        <w:rPr>
          <w:rFonts w:ascii="Arial" w:hAnsi="Arial" w:cs="Arial"/>
          <w:color w:val="000000"/>
        </w:rPr>
      </w:pPr>
      <w:r>
        <w:rPr>
          <w:rFonts w:ascii="Times New Roman" w:hAnsi="Times New Roman"/>
          <w:b/>
          <w:bCs/>
          <w:color w:val="000000"/>
          <w:sz w:val="28"/>
        </w:rPr>
        <w:t>Содержание курса</w:t>
      </w:r>
    </w:p>
    <w:p w14:paraId="5A22F2EF">
      <w:pPr>
        <w:shd w:val="clear" w:color="auto" w:fill="FFFFFF"/>
        <w:spacing w:after="0" w:line="240" w:lineRule="auto"/>
        <w:jc w:val="center"/>
        <w:rPr>
          <w:rFonts w:ascii="Arial" w:hAnsi="Arial" w:cs="Arial"/>
          <w:color w:val="000000"/>
        </w:rPr>
      </w:pPr>
      <w:r>
        <w:rPr>
          <w:rFonts w:ascii="Times New Roman" w:hAnsi="Times New Roman"/>
          <w:b/>
          <w:bCs/>
          <w:color w:val="000000"/>
          <w:sz w:val="24"/>
          <w:szCs w:val="24"/>
        </w:rPr>
        <w:t>1 класс</w:t>
      </w:r>
    </w:p>
    <w:p w14:paraId="792B9A0D">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Здравствуй, книга! (2 ч)</w:t>
      </w:r>
    </w:p>
    <w:p w14:paraId="34A0E5CB">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Учебная книга. Элементы структуры учебной книги (обложка, титульный лист, оглавление). Аппарат ориентировки. Правила пользования книгой. Игра «Что в твоём рюкзаке живёт?».</w:t>
      </w:r>
    </w:p>
    <w:p w14:paraId="74EFA469">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Домашняя библиотека, классная библиотека, школьная библиотека. Правила поведения  в библиотеке.</w:t>
      </w:r>
    </w:p>
    <w:p w14:paraId="6799598C">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Малые фольклорные жанры</w:t>
      </w:r>
      <w:r>
        <w:rPr>
          <w:rFonts w:ascii="Times New Roman" w:hAnsi="Times New Roman"/>
          <w:b/>
          <w:bCs/>
          <w:color w:val="000000"/>
        </w:rPr>
        <w:t> (5ч)</w:t>
      </w:r>
    </w:p>
    <w:p w14:paraId="2B06D070">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Устное народное творчество и литература. Общее представление о фольклоре.</w:t>
      </w:r>
    </w:p>
    <w:p w14:paraId="2F047A4F">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Отсутствие автора,  устная передача. Знакомство с произведениями малого фольклорного жанра. Особенности загадок.</w:t>
      </w:r>
    </w:p>
    <w:p w14:paraId="24E1735C">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Поляна сказок (9 ч)</w:t>
      </w:r>
    </w:p>
    <w:p w14:paraId="2D17A897">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Традиционные герои русских народных сказок. Волшебные предметы. Постоянные эпитеты для характеристики героев, событий. природы. Различие народных  и авторских сказок. Особенности чтения и пересказывания сказок. Знакомство со сказками. Понятие о народных и авторских сказках. Понятие «герои сказок, персонажи. Чтение и слушание произведений. Рассматривание книг. Сюжет. Элементы сюжета: завязка, кульминация, развязка событий.  Домысливание текста.</w:t>
      </w:r>
    </w:p>
    <w:p w14:paraId="6160A591">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Произведения для детей и о детях (14 ч)</w:t>
      </w:r>
    </w:p>
    <w:p w14:paraId="1875F62B">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Знакомство с произведениями для детей и о детях. Понятия «стихотворение», «рассказ». Понятие о рифме. Подбор книг по тематике. Чтение и слушание произведений. Рассматривание книг. Характеристика  персонажей, оценка их поступков. Подбор слов определений для характеристики героев. Построение доказательного высказывания. Книги детских писателей-классиков (А.Барто, К.Чуковский, С.Маршак, Б.Заходер, Л. Петухова, С. Михалков).</w:t>
      </w:r>
    </w:p>
    <w:p w14:paraId="7A41C9AF">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Детские книги с рассказами современных писателей (В. Сутеев, В. Осеева, Н. Носов, Е. Пермяк).</w:t>
      </w:r>
    </w:p>
    <w:p w14:paraId="6435A2D1">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Выставка книг детских писателей. Художники-иллюстраторы детских книг.</w:t>
      </w:r>
    </w:p>
    <w:p w14:paraId="11A26D5B">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Инсценирование картин - эпизодов из выбранной книги.</w:t>
      </w:r>
    </w:p>
    <w:p w14:paraId="64F42483">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Заключение (3 ч)</w:t>
      </w:r>
    </w:p>
    <w:p w14:paraId="7F23B8DF">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Речевая гимнастика (на каждом занятии)</w:t>
      </w:r>
    </w:p>
    <w:p w14:paraId="7B808FE0">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Понятие о речевой гимнастике. Голосовые модуляции. Понятие об артикуляции и выразительном чтении различных текстов(диалог, монолог, речь автора). Работа с чистоговорками, скороговорками.</w:t>
      </w:r>
    </w:p>
    <w:p w14:paraId="207AEAEB">
      <w:pPr>
        <w:shd w:val="clear" w:color="auto" w:fill="FFFFFF"/>
        <w:spacing w:after="0" w:line="240" w:lineRule="auto"/>
        <w:jc w:val="center"/>
        <w:rPr>
          <w:rFonts w:ascii="Arial" w:hAnsi="Arial" w:cs="Arial"/>
          <w:color w:val="000000"/>
        </w:rPr>
      </w:pPr>
      <w:r>
        <w:rPr>
          <w:rFonts w:ascii="Times New Roman" w:hAnsi="Times New Roman"/>
          <w:b/>
          <w:bCs/>
          <w:color w:val="000000"/>
          <w:sz w:val="24"/>
          <w:szCs w:val="24"/>
        </w:rPr>
        <w:t>2 класс</w:t>
      </w:r>
    </w:p>
    <w:p w14:paraId="16A5797F">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Здравствуй, книга! (2 ч)</w:t>
      </w:r>
    </w:p>
    <w:p w14:paraId="2429DA83">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Книга-произведение (большеформатная, в типовом оформлении). Обложка книги: информация о книге (название книги), иллюстрация (определение темы и жанра). Классификация книг по темам и жанрам (работа в группах).</w:t>
      </w:r>
    </w:p>
    <w:p w14:paraId="291F7B9C">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Дети – герои книг (7 ч)</w:t>
      </w:r>
    </w:p>
    <w:p w14:paraId="7347B5E1">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Знакомство с произведениями для детей и о детях. Понятия «стихотворение», «рассказ». Понятие о рифме. Подбор книг по тематике. Чтение и слушание произведений. Рассматривание книг.</w:t>
      </w:r>
    </w:p>
    <w:p w14:paraId="660DB004">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Рассказы о Родине и родной природе (7 ч)</w:t>
      </w:r>
    </w:p>
    <w:p w14:paraId="1AAF3760">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Книги о Родине и родной природе детских писателей (книга-произведение и книга - сборник).</w:t>
      </w:r>
    </w:p>
    <w:p w14:paraId="23667903">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Структура книги, справочный аппарат книги.</w:t>
      </w:r>
    </w:p>
    <w:p w14:paraId="38F979C1">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Читальный зал: культура самостоятельной работы с выбранной книгой (рассматривание, чтение или слушание).</w:t>
      </w:r>
    </w:p>
    <w:p w14:paraId="30B3B5E2">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Книги о животных</w:t>
      </w:r>
    </w:p>
    <w:p w14:paraId="67306C15">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Книги-сборники о животных.</w:t>
      </w:r>
    </w:p>
    <w:p w14:paraId="7E14E6FE">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Книги В.Бианки, Г.Скребицкого, Е. Чарушина.</w:t>
      </w:r>
    </w:p>
    <w:p w14:paraId="5CDB2C47">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Характеристика  персонажей, оценка их поступков. Подбор слов определений для характеристики героев. Построение доказательного высказывания.</w:t>
      </w:r>
    </w:p>
    <w:p w14:paraId="6382DA20">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Книги русских писателей-сказочников (5 ч)</w:t>
      </w:r>
    </w:p>
    <w:p w14:paraId="0AD734C6">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Сборник сказочных историй А.Н. Толстого «Приключения Буратино».</w:t>
      </w:r>
    </w:p>
    <w:p w14:paraId="5115FE56">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Слушание и чтение историй из книги А.Н. Толстого «Приключения Буратино».</w:t>
      </w:r>
    </w:p>
    <w:p w14:paraId="5F71222F">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Инсценирование отдельных историй.</w:t>
      </w:r>
    </w:p>
    <w:p w14:paraId="61DE5881">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Творческая работа «Встреча с Буратино» (работа в группах).</w:t>
      </w:r>
      <w:r>
        <w:rPr>
          <w:rFonts w:cs="Calibri"/>
          <w:color w:val="000000"/>
        </w:rPr>
        <w:t> </w:t>
      </w:r>
      <w:r>
        <w:rPr>
          <w:rFonts w:ascii="Times New Roman" w:hAnsi="Times New Roman"/>
          <w:color w:val="000000"/>
          <w:sz w:val="24"/>
          <w:szCs w:val="24"/>
        </w:rPr>
        <w:t>Характеристика  персонажей, оценка их поступков. Подбор слов определений для характеристики героев. Построение доказательного высказывания.</w:t>
      </w:r>
    </w:p>
    <w:p w14:paraId="5355D335">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Сказки А. Пушкина. Раскадровка, драматизация. Моделирование обложки.</w:t>
      </w:r>
    </w:p>
    <w:p w14:paraId="727D3F7A">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Сказки народов мира (3 ч)</w:t>
      </w:r>
    </w:p>
    <w:p w14:paraId="1343EA4D">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Книги Г.Х. Андерсена. Слушание аудиозаписи, просмотр отдельных видеосюжетов.</w:t>
      </w:r>
    </w:p>
    <w:p w14:paraId="6526FBAB">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Книги сказок Ш.Перро. Книга-произведение. Книга Ш.Перро «Красная Шапочка» в разных изданиях.</w:t>
      </w:r>
    </w:p>
    <w:p w14:paraId="1C9FCC40">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Автор, переводчик, оформитель. Справочный аппарат книги.</w:t>
      </w:r>
    </w:p>
    <w:p w14:paraId="56AE88A8">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Слушание и чтение отдельных историй.</w:t>
      </w:r>
    </w:p>
    <w:p w14:paraId="766FE755">
      <w:pPr>
        <w:shd w:val="clear" w:color="auto" w:fill="FFFFFF"/>
        <w:spacing w:after="0" w:line="240" w:lineRule="auto"/>
        <w:jc w:val="both"/>
        <w:rPr>
          <w:rFonts w:ascii="Arial" w:hAnsi="Arial" w:cs="Arial"/>
          <w:color w:val="000000"/>
        </w:rPr>
      </w:pPr>
      <w:r>
        <w:rPr>
          <w:rFonts w:ascii="Times New Roman" w:hAnsi="Times New Roman"/>
          <w:color w:val="000000"/>
          <w:sz w:val="24"/>
          <w:szCs w:val="24"/>
        </w:rPr>
        <w:t>Сказки бр. Гримм. Слушание, чтение по ролям, инсценировка.</w:t>
      </w:r>
    </w:p>
    <w:p w14:paraId="6C369B2F">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Заключение (3 ч)</w:t>
      </w:r>
    </w:p>
    <w:p w14:paraId="2639C772">
      <w:pPr>
        <w:shd w:val="clear" w:color="auto" w:fill="FFFFFF"/>
        <w:spacing w:after="0" w:line="240" w:lineRule="auto"/>
        <w:jc w:val="both"/>
        <w:rPr>
          <w:rFonts w:ascii="Arial" w:hAnsi="Arial" w:cs="Arial"/>
          <w:color w:val="000000"/>
        </w:rPr>
      </w:pPr>
      <w:r>
        <w:rPr>
          <w:rFonts w:ascii="Times New Roman" w:hAnsi="Times New Roman"/>
          <w:b/>
          <w:bCs/>
          <w:color w:val="000000"/>
          <w:sz w:val="24"/>
          <w:szCs w:val="24"/>
        </w:rPr>
        <w:t>Речевая гимнастика (на каждом занятии)</w:t>
      </w:r>
    </w:p>
    <w:p w14:paraId="246C6CD6">
      <w:pPr>
        <w:shd w:val="clear" w:color="auto" w:fill="FFFFFF"/>
        <w:spacing w:after="0" w:line="240" w:lineRule="auto"/>
        <w:rPr>
          <w:rFonts w:ascii="Arial" w:hAnsi="Arial" w:cs="Arial"/>
          <w:color w:val="000000"/>
        </w:rPr>
      </w:pPr>
      <w:r>
        <w:rPr>
          <w:rFonts w:ascii="Times New Roman" w:hAnsi="Times New Roman"/>
          <w:color w:val="000000"/>
          <w:sz w:val="24"/>
          <w:szCs w:val="24"/>
        </w:rPr>
        <w:t>Понятие о речевой гимнастике. Голосовые модуляции. Понятие об артикуляции и выразительном чтении различных текстов (диалог, монолог, речь автора). Работа с чистоговорками, скороговоркам</w:t>
      </w:r>
    </w:p>
    <w:p w14:paraId="31BFC636">
      <w:pPr>
        <w:shd w:val="clear" w:color="auto" w:fill="FFFFFF"/>
        <w:spacing w:after="0" w:line="240" w:lineRule="auto"/>
        <w:jc w:val="center"/>
        <w:rPr>
          <w:rFonts w:ascii="Arial" w:hAnsi="Arial" w:cs="Arial"/>
          <w:color w:val="000000"/>
        </w:rPr>
      </w:pPr>
      <w:r>
        <w:rPr>
          <w:rFonts w:ascii="Times New Roman" w:hAnsi="Times New Roman"/>
          <w:b/>
          <w:bCs/>
          <w:color w:val="000000"/>
          <w:sz w:val="24"/>
          <w:szCs w:val="24"/>
        </w:rPr>
        <w:t>Учебно-тематический план</w:t>
      </w:r>
    </w:p>
    <w:tbl>
      <w:tblPr>
        <w:tblStyle w:val="3"/>
        <w:tblW w:w="12225" w:type="dxa"/>
        <w:tblInd w:w="0" w:type="dxa"/>
        <w:shd w:val="clear" w:color="auto" w:fill="FFFFFF"/>
        <w:tblLayout w:type="autofit"/>
        <w:tblCellMar>
          <w:top w:w="0" w:type="dxa"/>
          <w:left w:w="0" w:type="dxa"/>
          <w:bottom w:w="0" w:type="dxa"/>
          <w:right w:w="0" w:type="dxa"/>
        </w:tblCellMar>
      </w:tblPr>
      <w:tblGrid>
        <w:gridCol w:w="5972"/>
        <w:gridCol w:w="2182"/>
        <w:gridCol w:w="1929"/>
        <w:gridCol w:w="2142"/>
      </w:tblGrid>
      <w:tr w14:paraId="627E7B8D">
        <w:tblPrEx>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0AB90BF">
            <w:pPr>
              <w:spacing w:after="0" w:line="0" w:lineRule="atLeast"/>
              <w:rPr>
                <w:rFonts w:ascii="Arial" w:hAnsi="Arial" w:cs="Arial"/>
                <w:color w:val="000000"/>
              </w:rPr>
            </w:pPr>
            <w:bookmarkStart w:id="0" w:name="32ecc28afb8156ba9f21d1389f49d138e861131c"/>
            <w:bookmarkEnd w:id="0"/>
            <w:bookmarkStart w:id="1" w:name="1"/>
            <w:bookmarkEnd w:id="1"/>
            <w:r>
              <w:rPr>
                <w:rFonts w:ascii="Times New Roman" w:hAnsi="Times New Roman"/>
                <w:b/>
                <w:bCs/>
                <w:color w:val="000000"/>
                <w:sz w:val="24"/>
                <w:szCs w:val="24"/>
              </w:rPr>
              <w:t>Тема</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9D42352">
            <w:pPr>
              <w:spacing w:after="0" w:line="0" w:lineRule="atLeast"/>
              <w:jc w:val="center"/>
              <w:rPr>
                <w:rFonts w:ascii="Arial" w:hAnsi="Arial" w:cs="Arial"/>
                <w:color w:val="000000"/>
              </w:rPr>
            </w:pPr>
            <w:r>
              <w:rPr>
                <w:rFonts w:ascii="Times New Roman" w:hAnsi="Times New Roman"/>
                <w:color w:val="000000"/>
                <w:sz w:val="24"/>
                <w:szCs w:val="24"/>
              </w:rPr>
              <w:t>Количество  часов</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B7168DC">
            <w:pPr>
              <w:spacing w:after="0" w:line="240" w:lineRule="auto"/>
              <w:rPr>
                <w:rFonts w:ascii="Arial" w:hAnsi="Arial" w:cs="Arial"/>
                <w:color w:val="666666"/>
                <w:sz w:val="1"/>
                <w:szCs w:val="24"/>
              </w:rPr>
            </w:pP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F771EC7">
            <w:pPr>
              <w:spacing w:after="0" w:line="240" w:lineRule="auto"/>
              <w:rPr>
                <w:rFonts w:ascii="Arial" w:hAnsi="Arial" w:cs="Arial"/>
                <w:color w:val="666666"/>
                <w:sz w:val="1"/>
                <w:szCs w:val="24"/>
              </w:rPr>
            </w:pPr>
          </w:p>
        </w:tc>
      </w:tr>
      <w:tr w14:paraId="13E3E7D0">
        <w:tblPrEx>
          <w:shd w:val="clear" w:color="auto" w:fill="FFFFFF"/>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5163EA7">
            <w:pPr>
              <w:spacing w:after="0" w:line="240" w:lineRule="auto"/>
              <w:rPr>
                <w:rFonts w:ascii="Arial" w:hAnsi="Arial" w:cs="Arial"/>
                <w:color w:val="666666"/>
                <w:sz w:val="1"/>
                <w:szCs w:val="24"/>
              </w:rPr>
            </w:pP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B4FB499">
            <w:pPr>
              <w:spacing w:after="0" w:line="0" w:lineRule="atLeast"/>
              <w:jc w:val="center"/>
              <w:rPr>
                <w:rFonts w:ascii="Arial" w:hAnsi="Arial" w:cs="Arial"/>
                <w:color w:val="000000"/>
              </w:rPr>
            </w:pPr>
            <w:r>
              <w:rPr>
                <w:rFonts w:ascii="Times New Roman" w:hAnsi="Times New Roman"/>
                <w:color w:val="000000"/>
                <w:sz w:val="24"/>
                <w:szCs w:val="24"/>
              </w:rPr>
              <w:t>Всего</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8ECFB17">
            <w:pPr>
              <w:spacing w:after="0" w:line="0" w:lineRule="atLeast"/>
              <w:jc w:val="center"/>
              <w:rPr>
                <w:rFonts w:ascii="Arial" w:hAnsi="Arial" w:cs="Arial"/>
                <w:color w:val="000000"/>
              </w:rPr>
            </w:pPr>
            <w:r>
              <w:rPr>
                <w:rFonts w:ascii="Times New Roman" w:hAnsi="Times New Roman"/>
                <w:color w:val="000000"/>
                <w:sz w:val="24"/>
                <w:szCs w:val="24"/>
              </w:rPr>
              <w:t>Теория</w:t>
            </w: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4D70B6E">
            <w:pPr>
              <w:spacing w:after="0" w:line="0" w:lineRule="atLeast"/>
              <w:jc w:val="center"/>
              <w:rPr>
                <w:rFonts w:ascii="Arial" w:hAnsi="Arial" w:cs="Arial"/>
                <w:color w:val="000000"/>
              </w:rPr>
            </w:pPr>
            <w:r>
              <w:rPr>
                <w:rFonts w:ascii="Times New Roman" w:hAnsi="Times New Roman"/>
                <w:color w:val="000000"/>
                <w:sz w:val="24"/>
                <w:szCs w:val="24"/>
              </w:rPr>
              <w:t>Практика</w:t>
            </w:r>
          </w:p>
        </w:tc>
      </w:tr>
      <w:tr w14:paraId="71BCBF3B">
        <w:tblPrEx>
          <w:shd w:val="clear" w:color="auto" w:fill="FFFFFF"/>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F98808A">
            <w:pPr>
              <w:spacing w:after="0" w:line="0" w:lineRule="atLeast"/>
              <w:rPr>
                <w:rFonts w:ascii="Arial" w:hAnsi="Arial" w:cs="Arial"/>
                <w:color w:val="000000"/>
              </w:rPr>
            </w:pPr>
            <w:r>
              <w:rPr>
                <w:rFonts w:ascii="Times New Roman" w:hAnsi="Times New Roman"/>
                <w:b/>
                <w:bCs/>
                <w:color w:val="000000"/>
                <w:sz w:val="24"/>
                <w:szCs w:val="24"/>
              </w:rPr>
              <w:t>1 класс</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6318703">
            <w:pPr>
              <w:spacing w:after="0" w:line="240" w:lineRule="auto"/>
              <w:rPr>
                <w:rFonts w:ascii="Arial" w:hAnsi="Arial" w:cs="Arial"/>
                <w:color w:val="666666"/>
                <w:sz w:val="1"/>
                <w:szCs w:val="24"/>
              </w:rPr>
            </w:pP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F425C55">
            <w:pPr>
              <w:spacing w:after="0" w:line="240" w:lineRule="auto"/>
              <w:rPr>
                <w:rFonts w:ascii="Arial" w:hAnsi="Arial" w:cs="Arial"/>
                <w:color w:val="666666"/>
                <w:sz w:val="1"/>
                <w:szCs w:val="24"/>
              </w:rPr>
            </w:pP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458124C">
            <w:pPr>
              <w:spacing w:after="0" w:line="240" w:lineRule="auto"/>
              <w:rPr>
                <w:rFonts w:ascii="Arial" w:hAnsi="Arial" w:cs="Arial"/>
                <w:color w:val="666666"/>
                <w:sz w:val="1"/>
                <w:szCs w:val="24"/>
              </w:rPr>
            </w:pPr>
          </w:p>
        </w:tc>
      </w:tr>
      <w:tr w14:paraId="03C06153">
        <w:tblPrEx>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D89D67D">
            <w:pPr>
              <w:spacing w:after="0" w:line="0" w:lineRule="atLeast"/>
              <w:rPr>
                <w:rFonts w:ascii="Arial" w:hAnsi="Arial" w:cs="Arial"/>
                <w:color w:val="000000"/>
              </w:rPr>
            </w:pPr>
            <w:r>
              <w:rPr>
                <w:rFonts w:ascii="Times New Roman" w:hAnsi="Times New Roman"/>
                <w:color w:val="000000"/>
                <w:sz w:val="24"/>
                <w:szCs w:val="24"/>
              </w:rPr>
              <w:t>Здравствуй, книга!</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D218055">
            <w:pPr>
              <w:spacing w:after="0" w:line="0" w:lineRule="atLeast"/>
              <w:jc w:val="center"/>
              <w:rPr>
                <w:rFonts w:ascii="Arial" w:hAnsi="Arial" w:cs="Arial"/>
                <w:color w:val="000000"/>
              </w:rPr>
            </w:pPr>
            <w:r>
              <w:rPr>
                <w:rFonts w:ascii="Times New Roman" w:hAnsi="Times New Roman"/>
                <w:color w:val="000000"/>
                <w:sz w:val="24"/>
                <w:szCs w:val="24"/>
              </w:rPr>
              <w:t>2</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E9F1164">
            <w:pPr>
              <w:spacing w:after="0" w:line="0" w:lineRule="atLeast"/>
              <w:jc w:val="center"/>
              <w:rPr>
                <w:rFonts w:ascii="Arial" w:hAnsi="Arial" w:cs="Arial"/>
                <w:color w:val="000000"/>
              </w:rPr>
            </w:pPr>
            <w:r>
              <w:rPr>
                <w:rFonts w:ascii="Times New Roman" w:hAnsi="Times New Roman"/>
                <w:color w:val="000000"/>
                <w:sz w:val="24"/>
                <w:szCs w:val="24"/>
              </w:rPr>
              <w:t>1</w:t>
            </w: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63B89D3">
            <w:pPr>
              <w:spacing w:after="0" w:line="0" w:lineRule="atLeast"/>
              <w:jc w:val="center"/>
              <w:rPr>
                <w:rFonts w:ascii="Arial" w:hAnsi="Arial" w:cs="Arial"/>
                <w:color w:val="000000"/>
              </w:rPr>
            </w:pPr>
            <w:r>
              <w:rPr>
                <w:rFonts w:ascii="Times New Roman" w:hAnsi="Times New Roman"/>
                <w:color w:val="000000"/>
                <w:sz w:val="24"/>
                <w:szCs w:val="24"/>
              </w:rPr>
              <w:t>1</w:t>
            </w:r>
          </w:p>
        </w:tc>
      </w:tr>
      <w:tr w14:paraId="1C6351E5">
        <w:tblPrEx>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D77B428">
            <w:pPr>
              <w:spacing w:after="0" w:line="0" w:lineRule="atLeast"/>
              <w:rPr>
                <w:rFonts w:ascii="Arial" w:hAnsi="Arial" w:cs="Arial"/>
                <w:color w:val="000000"/>
              </w:rPr>
            </w:pPr>
            <w:r>
              <w:rPr>
                <w:rFonts w:ascii="Times New Roman" w:hAnsi="Times New Roman"/>
                <w:color w:val="000000"/>
                <w:sz w:val="24"/>
                <w:szCs w:val="24"/>
              </w:rPr>
              <w:t>Малые фольклорные жанры</w:t>
            </w:r>
            <w:r>
              <w:rPr>
                <w:rFonts w:cs="Calibri"/>
                <w:color w:val="000000"/>
              </w:rPr>
              <w:t> </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343D50A">
            <w:pPr>
              <w:spacing w:after="0" w:line="0" w:lineRule="atLeast"/>
              <w:jc w:val="center"/>
              <w:rPr>
                <w:rFonts w:ascii="Arial" w:hAnsi="Arial" w:cs="Arial"/>
                <w:color w:val="000000"/>
              </w:rPr>
            </w:pPr>
            <w:r>
              <w:rPr>
                <w:rFonts w:ascii="Times New Roman" w:hAnsi="Times New Roman"/>
                <w:color w:val="000000"/>
                <w:sz w:val="24"/>
                <w:szCs w:val="24"/>
              </w:rPr>
              <w:t>5</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3FF75BB">
            <w:pPr>
              <w:spacing w:after="0" w:line="0" w:lineRule="atLeast"/>
              <w:jc w:val="center"/>
              <w:rPr>
                <w:rFonts w:ascii="Arial" w:hAnsi="Arial" w:cs="Arial"/>
                <w:color w:val="000000"/>
              </w:rPr>
            </w:pPr>
            <w:r>
              <w:rPr>
                <w:rFonts w:ascii="Times New Roman" w:hAnsi="Times New Roman"/>
                <w:color w:val="000000"/>
                <w:sz w:val="24"/>
                <w:szCs w:val="24"/>
              </w:rPr>
              <w:t>1</w:t>
            </w: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BDFA625">
            <w:pPr>
              <w:spacing w:after="0" w:line="0" w:lineRule="atLeast"/>
              <w:jc w:val="center"/>
              <w:rPr>
                <w:rFonts w:ascii="Arial" w:hAnsi="Arial" w:cs="Arial"/>
                <w:color w:val="000000"/>
              </w:rPr>
            </w:pPr>
            <w:r>
              <w:rPr>
                <w:rFonts w:ascii="Times New Roman" w:hAnsi="Times New Roman"/>
                <w:color w:val="000000"/>
                <w:sz w:val="24"/>
                <w:szCs w:val="24"/>
              </w:rPr>
              <w:t>4</w:t>
            </w:r>
          </w:p>
        </w:tc>
      </w:tr>
      <w:tr w14:paraId="0198736F">
        <w:tblPrEx>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63DAC8F">
            <w:pPr>
              <w:spacing w:after="0" w:line="0" w:lineRule="atLeast"/>
              <w:rPr>
                <w:rFonts w:ascii="Arial" w:hAnsi="Arial" w:cs="Arial"/>
                <w:color w:val="000000"/>
              </w:rPr>
            </w:pPr>
            <w:r>
              <w:rPr>
                <w:rFonts w:ascii="Times New Roman" w:hAnsi="Times New Roman"/>
                <w:color w:val="000000"/>
                <w:sz w:val="24"/>
                <w:szCs w:val="24"/>
              </w:rPr>
              <w:t>Поляна сказок</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47066D1">
            <w:pPr>
              <w:spacing w:after="0" w:line="0" w:lineRule="atLeast"/>
              <w:jc w:val="center"/>
              <w:rPr>
                <w:rFonts w:ascii="Arial" w:hAnsi="Arial" w:cs="Arial"/>
                <w:color w:val="000000"/>
              </w:rPr>
            </w:pPr>
            <w:r>
              <w:rPr>
                <w:rFonts w:ascii="Times New Roman" w:hAnsi="Times New Roman"/>
                <w:color w:val="000000"/>
                <w:sz w:val="24"/>
                <w:szCs w:val="24"/>
              </w:rPr>
              <w:t>9</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0979A4A">
            <w:pPr>
              <w:spacing w:after="0" w:line="0" w:lineRule="atLeast"/>
              <w:jc w:val="center"/>
              <w:rPr>
                <w:rFonts w:ascii="Arial" w:hAnsi="Arial" w:cs="Arial"/>
                <w:color w:val="000000"/>
              </w:rPr>
            </w:pPr>
            <w:r>
              <w:rPr>
                <w:rFonts w:ascii="Times New Roman" w:hAnsi="Times New Roman"/>
                <w:color w:val="000000"/>
                <w:sz w:val="24"/>
                <w:szCs w:val="24"/>
              </w:rPr>
              <w:t>1</w:t>
            </w: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30AE649">
            <w:pPr>
              <w:spacing w:after="0" w:line="0" w:lineRule="atLeast"/>
              <w:jc w:val="center"/>
              <w:rPr>
                <w:rFonts w:ascii="Arial" w:hAnsi="Arial" w:cs="Arial"/>
                <w:color w:val="000000"/>
              </w:rPr>
            </w:pPr>
            <w:r>
              <w:rPr>
                <w:rFonts w:ascii="Times New Roman" w:hAnsi="Times New Roman"/>
                <w:color w:val="000000"/>
                <w:sz w:val="24"/>
                <w:szCs w:val="24"/>
              </w:rPr>
              <w:t>8</w:t>
            </w:r>
          </w:p>
        </w:tc>
      </w:tr>
      <w:tr w14:paraId="2610B887">
        <w:tblPrEx>
          <w:shd w:val="clear" w:color="auto" w:fill="FFFFFF"/>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1687177">
            <w:pPr>
              <w:spacing w:after="0" w:line="0" w:lineRule="atLeast"/>
              <w:rPr>
                <w:rFonts w:ascii="Arial" w:hAnsi="Arial" w:cs="Arial"/>
                <w:color w:val="000000"/>
              </w:rPr>
            </w:pPr>
            <w:r>
              <w:rPr>
                <w:rFonts w:ascii="Times New Roman" w:hAnsi="Times New Roman"/>
                <w:color w:val="000000"/>
                <w:sz w:val="24"/>
                <w:szCs w:val="24"/>
              </w:rPr>
              <w:t>Произведения для детей и о детях</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2442026">
            <w:pPr>
              <w:spacing w:after="0" w:line="0" w:lineRule="atLeast"/>
              <w:jc w:val="center"/>
              <w:rPr>
                <w:rFonts w:ascii="Arial" w:hAnsi="Arial" w:cs="Arial"/>
                <w:color w:val="000000"/>
              </w:rPr>
            </w:pPr>
            <w:r>
              <w:rPr>
                <w:rFonts w:ascii="Times New Roman" w:hAnsi="Times New Roman"/>
                <w:color w:val="000000"/>
                <w:sz w:val="24"/>
                <w:szCs w:val="24"/>
              </w:rPr>
              <w:t>14</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E3D554B">
            <w:pPr>
              <w:spacing w:after="0" w:line="240" w:lineRule="auto"/>
              <w:rPr>
                <w:rFonts w:ascii="Arial" w:hAnsi="Arial" w:cs="Arial"/>
                <w:color w:val="666666"/>
                <w:sz w:val="1"/>
                <w:szCs w:val="24"/>
              </w:rPr>
            </w:pP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A43BCE5">
            <w:pPr>
              <w:spacing w:after="0" w:line="0" w:lineRule="atLeast"/>
              <w:jc w:val="center"/>
              <w:rPr>
                <w:rFonts w:ascii="Arial" w:hAnsi="Arial" w:cs="Arial"/>
                <w:color w:val="000000"/>
              </w:rPr>
            </w:pPr>
            <w:r>
              <w:rPr>
                <w:rFonts w:ascii="Times New Roman" w:hAnsi="Times New Roman"/>
                <w:color w:val="000000"/>
                <w:sz w:val="24"/>
                <w:szCs w:val="24"/>
              </w:rPr>
              <w:t>14</w:t>
            </w:r>
          </w:p>
        </w:tc>
      </w:tr>
      <w:tr w14:paraId="3AB668F4">
        <w:tblPrEx>
          <w:shd w:val="clear" w:color="auto" w:fill="FFFFFF"/>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B1BF45B">
            <w:pPr>
              <w:spacing w:after="0" w:line="0" w:lineRule="atLeast"/>
              <w:rPr>
                <w:rFonts w:ascii="Arial" w:hAnsi="Arial" w:cs="Arial"/>
                <w:color w:val="000000"/>
              </w:rPr>
            </w:pPr>
            <w:r>
              <w:rPr>
                <w:rFonts w:ascii="Times New Roman" w:hAnsi="Times New Roman"/>
                <w:color w:val="000000"/>
                <w:sz w:val="24"/>
                <w:szCs w:val="24"/>
              </w:rPr>
              <w:t>Заключение</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E82D94F">
            <w:pPr>
              <w:spacing w:after="0" w:line="0" w:lineRule="atLeast"/>
              <w:jc w:val="center"/>
              <w:rPr>
                <w:rFonts w:ascii="Arial" w:hAnsi="Arial" w:cs="Arial"/>
                <w:color w:val="000000"/>
              </w:rPr>
            </w:pPr>
            <w:r>
              <w:rPr>
                <w:rFonts w:ascii="Times New Roman" w:hAnsi="Times New Roman"/>
                <w:color w:val="000000"/>
                <w:sz w:val="24"/>
                <w:szCs w:val="24"/>
              </w:rPr>
              <w:t>3</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AB13C8C">
            <w:pPr>
              <w:spacing w:after="0" w:line="240" w:lineRule="auto"/>
              <w:rPr>
                <w:rFonts w:ascii="Arial" w:hAnsi="Arial" w:cs="Arial"/>
                <w:color w:val="666666"/>
                <w:sz w:val="1"/>
                <w:szCs w:val="24"/>
              </w:rPr>
            </w:pP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B49A706">
            <w:pPr>
              <w:spacing w:after="0" w:line="0" w:lineRule="atLeast"/>
              <w:jc w:val="center"/>
              <w:rPr>
                <w:rFonts w:ascii="Arial" w:hAnsi="Arial" w:cs="Arial"/>
                <w:color w:val="000000"/>
              </w:rPr>
            </w:pPr>
            <w:r>
              <w:rPr>
                <w:rFonts w:ascii="Times New Roman" w:hAnsi="Times New Roman"/>
                <w:color w:val="000000"/>
                <w:sz w:val="24"/>
                <w:szCs w:val="24"/>
              </w:rPr>
              <w:t>3</w:t>
            </w:r>
          </w:p>
        </w:tc>
      </w:tr>
      <w:tr w14:paraId="0836B9D1">
        <w:tblPrEx>
          <w:shd w:val="clear" w:color="auto" w:fill="FFFFFF"/>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9B6A83F">
            <w:pPr>
              <w:spacing w:after="0" w:line="0" w:lineRule="atLeast"/>
              <w:rPr>
                <w:rFonts w:ascii="Arial" w:hAnsi="Arial" w:cs="Arial"/>
                <w:color w:val="000000"/>
              </w:rPr>
            </w:pPr>
            <w:r>
              <w:rPr>
                <w:rFonts w:ascii="Times New Roman" w:hAnsi="Times New Roman"/>
                <w:color w:val="000000"/>
                <w:sz w:val="24"/>
                <w:szCs w:val="24"/>
              </w:rPr>
              <w:t>Итого:</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63023C8">
            <w:pPr>
              <w:spacing w:after="0" w:line="0" w:lineRule="atLeast"/>
              <w:jc w:val="center"/>
              <w:rPr>
                <w:rFonts w:ascii="Arial" w:hAnsi="Arial" w:cs="Arial"/>
                <w:color w:val="000000"/>
              </w:rPr>
            </w:pPr>
            <w:r>
              <w:rPr>
                <w:rFonts w:ascii="Times New Roman" w:hAnsi="Times New Roman"/>
                <w:color w:val="000000"/>
                <w:sz w:val="24"/>
                <w:szCs w:val="24"/>
              </w:rPr>
              <w:t>33ч</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D4FB326">
            <w:pPr>
              <w:spacing w:after="0" w:line="240" w:lineRule="auto"/>
              <w:rPr>
                <w:rFonts w:ascii="Arial" w:hAnsi="Arial" w:cs="Arial"/>
                <w:color w:val="666666"/>
                <w:sz w:val="1"/>
                <w:szCs w:val="24"/>
              </w:rPr>
            </w:pP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F8EDA45">
            <w:pPr>
              <w:spacing w:after="0" w:line="0" w:lineRule="atLeast"/>
              <w:jc w:val="center"/>
              <w:rPr>
                <w:rFonts w:ascii="Arial" w:hAnsi="Arial" w:cs="Arial"/>
                <w:color w:val="000000"/>
              </w:rPr>
            </w:pPr>
            <w:r>
              <w:rPr>
                <w:rFonts w:ascii="Times New Roman" w:hAnsi="Times New Roman"/>
                <w:color w:val="000000"/>
                <w:sz w:val="24"/>
                <w:szCs w:val="24"/>
              </w:rPr>
              <w:t>33</w:t>
            </w:r>
          </w:p>
        </w:tc>
      </w:tr>
      <w:tr w14:paraId="14967AE2">
        <w:tblPrEx>
          <w:shd w:val="clear" w:color="auto" w:fill="FFFFFF"/>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94E805C">
            <w:pPr>
              <w:spacing w:after="0" w:line="0" w:lineRule="atLeast"/>
              <w:rPr>
                <w:rFonts w:ascii="Arial" w:hAnsi="Arial" w:cs="Arial"/>
                <w:color w:val="000000"/>
              </w:rPr>
            </w:pPr>
            <w:r>
              <w:rPr>
                <w:rFonts w:ascii="Times New Roman" w:hAnsi="Times New Roman"/>
                <w:b/>
                <w:bCs/>
                <w:color w:val="000000"/>
                <w:sz w:val="24"/>
                <w:szCs w:val="24"/>
              </w:rPr>
              <w:t>2 класс</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669D9DC">
            <w:pPr>
              <w:spacing w:after="0" w:line="240" w:lineRule="auto"/>
              <w:rPr>
                <w:rFonts w:ascii="Arial" w:hAnsi="Arial" w:cs="Arial"/>
                <w:color w:val="666666"/>
                <w:sz w:val="1"/>
                <w:szCs w:val="24"/>
              </w:rPr>
            </w:pP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A6AA161">
            <w:pPr>
              <w:spacing w:after="0" w:line="240" w:lineRule="auto"/>
              <w:rPr>
                <w:rFonts w:ascii="Arial" w:hAnsi="Arial" w:cs="Arial"/>
                <w:color w:val="666666"/>
                <w:sz w:val="1"/>
                <w:szCs w:val="24"/>
              </w:rPr>
            </w:pP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FAC1979">
            <w:pPr>
              <w:spacing w:after="0" w:line="240" w:lineRule="auto"/>
              <w:rPr>
                <w:rFonts w:ascii="Arial" w:hAnsi="Arial" w:cs="Arial"/>
                <w:color w:val="666666"/>
                <w:sz w:val="1"/>
                <w:szCs w:val="24"/>
              </w:rPr>
            </w:pPr>
          </w:p>
        </w:tc>
      </w:tr>
      <w:tr w14:paraId="78E4A75A">
        <w:tblPrEx>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CF6BA85">
            <w:pPr>
              <w:spacing w:after="0" w:line="0" w:lineRule="atLeast"/>
              <w:rPr>
                <w:rFonts w:ascii="Arial" w:hAnsi="Arial" w:cs="Arial"/>
                <w:color w:val="000000"/>
              </w:rPr>
            </w:pPr>
            <w:r>
              <w:rPr>
                <w:rFonts w:ascii="Times New Roman" w:hAnsi="Times New Roman"/>
                <w:color w:val="000000"/>
                <w:sz w:val="24"/>
                <w:szCs w:val="24"/>
              </w:rPr>
              <w:t>Здравствуй, книга!</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6784A8E">
            <w:pPr>
              <w:spacing w:after="0" w:line="0" w:lineRule="atLeast"/>
              <w:jc w:val="center"/>
              <w:rPr>
                <w:rFonts w:ascii="Arial" w:hAnsi="Arial" w:cs="Arial"/>
                <w:color w:val="000000"/>
              </w:rPr>
            </w:pPr>
            <w:r>
              <w:rPr>
                <w:rFonts w:ascii="Times New Roman" w:hAnsi="Times New Roman"/>
                <w:color w:val="000000"/>
                <w:sz w:val="24"/>
                <w:szCs w:val="24"/>
              </w:rPr>
              <w:t>2</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A56812C">
            <w:pPr>
              <w:spacing w:after="0" w:line="0" w:lineRule="atLeast"/>
              <w:jc w:val="center"/>
              <w:rPr>
                <w:rFonts w:ascii="Arial" w:hAnsi="Arial" w:cs="Arial"/>
                <w:color w:val="000000"/>
              </w:rPr>
            </w:pPr>
            <w:r>
              <w:rPr>
                <w:rFonts w:ascii="Times New Roman" w:hAnsi="Times New Roman"/>
                <w:color w:val="000000"/>
                <w:sz w:val="24"/>
                <w:szCs w:val="24"/>
              </w:rPr>
              <w:t>1</w:t>
            </w: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0D8FF63">
            <w:pPr>
              <w:spacing w:after="0" w:line="0" w:lineRule="atLeast"/>
              <w:jc w:val="center"/>
              <w:rPr>
                <w:rFonts w:ascii="Arial" w:hAnsi="Arial" w:cs="Arial"/>
                <w:color w:val="000000"/>
              </w:rPr>
            </w:pPr>
            <w:r>
              <w:rPr>
                <w:rFonts w:ascii="Times New Roman" w:hAnsi="Times New Roman"/>
                <w:color w:val="000000"/>
                <w:sz w:val="24"/>
                <w:szCs w:val="24"/>
              </w:rPr>
              <w:t>1</w:t>
            </w:r>
          </w:p>
        </w:tc>
      </w:tr>
      <w:tr w14:paraId="18ADBFFB">
        <w:tblPrEx>
          <w:shd w:val="clear" w:color="auto" w:fill="FFFFFF"/>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E0EB353">
            <w:pPr>
              <w:spacing w:after="0" w:line="0" w:lineRule="atLeast"/>
              <w:rPr>
                <w:rFonts w:ascii="Arial" w:hAnsi="Arial" w:cs="Arial"/>
                <w:color w:val="000000"/>
              </w:rPr>
            </w:pPr>
            <w:r>
              <w:rPr>
                <w:rFonts w:ascii="Times New Roman" w:hAnsi="Times New Roman"/>
                <w:color w:val="000000"/>
                <w:sz w:val="24"/>
                <w:szCs w:val="24"/>
              </w:rPr>
              <w:t>Дети – герои книг</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8B6E1A0">
            <w:pPr>
              <w:spacing w:after="0" w:line="0" w:lineRule="atLeast"/>
              <w:jc w:val="center"/>
              <w:rPr>
                <w:rFonts w:ascii="Arial" w:hAnsi="Arial" w:cs="Arial"/>
                <w:color w:val="000000"/>
              </w:rPr>
            </w:pPr>
            <w:r>
              <w:rPr>
                <w:rFonts w:ascii="Times New Roman" w:hAnsi="Times New Roman"/>
                <w:color w:val="000000"/>
                <w:sz w:val="24"/>
                <w:szCs w:val="24"/>
              </w:rPr>
              <w:t>7</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B4CCC93">
            <w:pPr>
              <w:spacing w:after="0" w:line="0" w:lineRule="atLeast"/>
              <w:jc w:val="center"/>
              <w:rPr>
                <w:rFonts w:ascii="Arial" w:hAnsi="Arial" w:cs="Arial"/>
                <w:color w:val="000000"/>
              </w:rPr>
            </w:pPr>
            <w:r>
              <w:rPr>
                <w:rFonts w:ascii="Times New Roman" w:hAnsi="Times New Roman"/>
                <w:color w:val="000000"/>
                <w:sz w:val="24"/>
                <w:szCs w:val="24"/>
              </w:rPr>
              <w:t>1</w:t>
            </w: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365BE1D">
            <w:pPr>
              <w:spacing w:after="0" w:line="0" w:lineRule="atLeast"/>
              <w:jc w:val="center"/>
              <w:rPr>
                <w:rFonts w:ascii="Arial" w:hAnsi="Arial" w:cs="Arial"/>
                <w:color w:val="000000"/>
              </w:rPr>
            </w:pPr>
            <w:r>
              <w:rPr>
                <w:rFonts w:ascii="Times New Roman" w:hAnsi="Times New Roman"/>
                <w:color w:val="000000"/>
                <w:sz w:val="24"/>
                <w:szCs w:val="24"/>
              </w:rPr>
              <w:t>6</w:t>
            </w:r>
          </w:p>
        </w:tc>
      </w:tr>
      <w:tr w14:paraId="2244E4A2">
        <w:tblPrEx>
          <w:shd w:val="clear" w:color="auto" w:fill="FFFFFF"/>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093ADE5">
            <w:pPr>
              <w:spacing w:after="0" w:line="0" w:lineRule="atLeast"/>
              <w:rPr>
                <w:rFonts w:ascii="Arial" w:hAnsi="Arial" w:cs="Arial"/>
                <w:color w:val="000000"/>
              </w:rPr>
            </w:pPr>
            <w:r>
              <w:rPr>
                <w:rFonts w:ascii="Times New Roman" w:hAnsi="Times New Roman"/>
                <w:color w:val="000000"/>
                <w:sz w:val="24"/>
                <w:szCs w:val="24"/>
              </w:rPr>
              <w:t>Рассказы о Родине и родной природе</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7BE6BDC">
            <w:pPr>
              <w:spacing w:after="0" w:line="0" w:lineRule="atLeast"/>
              <w:jc w:val="center"/>
              <w:rPr>
                <w:rFonts w:ascii="Arial" w:hAnsi="Arial" w:cs="Arial"/>
                <w:color w:val="000000"/>
              </w:rPr>
            </w:pPr>
            <w:r>
              <w:rPr>
                <w:rFonts w:ascii="Times New Roman" w:hAnsi="Times New Roman"/>
                <w:color w:val="000000"/>
                <w:sz w:val="24"/>
                <w:szCs w:val="24"/>
              </w:rPr>
              <w:t>7</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F0AE764">
            <w:pPr>
              <w:spacing w:after="0" w:line="0" w:lineRule="atLeast"/>
              <w:jc w:val="center"/>
              <w:rPr>
                <w:rFonts w:ascii="Arial" w:hAnsi="Arial" w:cs="Arial"/>
                <w:color w:val="000000"/>
              </w:rPr>
            </w:pPr>
            <w:r>
              <w:rPr>
                <w:rFonts w:ascii="Times New Roman" w:hAnsi="Times New Roman"/>
                <w:color w:val="000000"/>
                <w:sz w:val="24"/>
                <w:szCs w:val="24"/>
              </w:rPr>
              <w:t>1</w:t>
            </w: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9F39D10">
            <w:pPr>
              <w:spacing w:after="0" w:line="0" w:lineRule="atLeast"/>
              <w:jc w:val="center"/>
              <w:rPr>
                <w:rFonts w:ascii="Arial" w:hAnsi="Arial" w:cs="Arial"/>
                <w:color w:val="000000"/>
              </w:rPr>
            </w:pPr>
            <w:r>
              <w:rPr>
                <w:rFonts w:ascii="Times New Roman" w:hAnsi="Times New Roman"/>
                <w:color w:val="000000"/>
                <w:sz w:val="24"/>
                <w:szCs w:val="24"/>
              </w:rPr>
              <w:t>6</w:t>
            </w:r>
          </w:p>
        </w:tc>
      </w:tr>
      <w:tr w14:paraId="34196A35">
        <w:tblPrEx>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5BB6A02">
            <w:pPr>
              <w:spacing w:after="0" w:line="0" w:lineRule="atLeast"/>
              <w:rPr>
                <w:rFonts w:ascii="Arial" w:hAnsi="Arial" w:cs="Arial"/>
                <w:color w:val="000000"/>
              </w:rPr>
            </w:pPr>
            <w:r>
              <w:rPr>
                <w:rFonts w:ascii="Times New Roman" w:hAnsi="Times New Roman"/>
                <w:color w:val="000000"/>
                <w:sz w:val="24"/>
                <w:szCs w:val="24"/>
              </w:rPr>
              <w:t>Книги о животных</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19908DB">
            <w:pPr>
              <w:spacing w:after="0" w:line="0" w:lineRule="atLeast"/>
              <w:jc w:val="center"/>
              <w:rPr>
                <w:rFonts w:ascii="Arial" w:hAnsi="Arial" w:cs="Arial"/>
                <w:color w:val="000000"/>
              </w:rPr>
            </w:pPr>
            <w:r>
              <w:rPr>
                <w:rFonts w:ascii="Times New Roman" w:hAnsi="Times New Roman"/>
                <w:color w:val="000000"/>
                <w:sz w:val="24"/>
                <w:szCs w:val="24"/>
              </w:rPr>
              <w:t>7</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5770F31">
            <w:pPr>
              <w:spacing w:after="0" w:line="0" w:lineRule="atLeast"/>
              <w:jc w:val="center"/>
              <w:rPr>
                <w:rFonts w:ascii="Arial" w:hAnsi="Arial" w:cs="Arial"/>
                <w:color w:val="000000"/>
              </w:rPr>
            </w:pPr>
            <w:r>
              <w:rPr>
                <w:rFonts w:ascii="Times New Roman" w:hAnsi="Times New Roman"/>
                <w:color w:val="000000"/>
                <w:sz w:val="24"/>
                <w:szCs w:val="24"/>
              </w:rPr>
              <w:t>1</w:t>
            </w: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DBE8810">
            <w:pPr>
              <w:spacing w:after="0" w:line="0" w:lineRule="atLeast"/>
              <w:jc w:val="center"/>
              <w:rPr>
                <w:rFonts w:ascii="Arial" w:hAnsi="Arial" w:cs="Arial"/>
                <w:color w:val="000000"/>
              </w:rPr>
            </w:pPr>
            <w:r>
              <w:rPr>
                <w:rFonts w:ascii="Times New Roman" w:hAnsi="Times New Roman"/>
                <w:color w:val="000000"/>
                <w:sz w:val="24"/>
                <w:szCs w:val="24"/>
              </w:rPr>
              <w:t>6</w:t>
            </w:r>
          </w:p>
        </w:tc>
      </w:tr>
      <w:tr w14:paraId="4BF3A99B">
        <w:tblPrEx>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7392B02">
            <w:pPr>
              <w:spacing w:after="0" w:line="0" w:lineRule="atLeast"/>
              <w:rPr>
                <w:rFonts w:ascii="Arial" w:hAnsi="Arial" w:cs="Arial"/>
                <w:color w:val="000000"/>
              </w:rPr>
            </w:pPr>
            <w:r>
              <w:rPr>
                <w:rFonts w:ascii="Times New Roman" w:hAnsi="Times New Roman"/>
                <w:color w:val="000000"/>
                <w:sz w:val="24"/>
                <w:szCs w:val="24"/>
              </w:rPr>
              <w:t>Книги русских писателей-сказочников</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CE266D0">
            <w:pPr>
              <w:spacing w:after="0" w:line="0" w:lineRule="atLeast"/>
              <w:jc w:val="center"/>
              <w:rPr>
                <w:rFonts w:ascii="Arial" w:hAnsi="Arial" w:cs="Arial"/>
                <w:color w:val="000000"/>
              </w:rPr>
            </w:pPr>
            <w:r>
              <w:rPr>
                <w:rFonts w:ascii="Times New Roman" w:hAnsi="Times New Roman"/>
                <w:color w:val="000000"/>
                <w:sz w:val="24"/>
                <w:szCs w:val="24"/>
              </w:rPr>
              <w:t>5</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D75D6A3">
            <w:pPr>
              <w:spacing w:after="0" w:line="0" w:lineRule="atLeast"/>
              <w:jc w:val="center"/>
              <w:rPr>
                <w:rFonts w:ascii="Arial" w:hAnsi="Arial" w:cs="Arial"/>
                <w:color w:val="000000"/>
              </w:rPr>
            </w:pPr>
            <w:r>
              <w:rPr>
                <w:rFonts w:ascii="Times New Roman" w:hAnsi="Times New Roman"/>
                <w:color w:val="000000"/>
                <w:sz w:val="24"/>
                <w:szCs w:val="24"/>
              </w:rPr>
              <w:t>1</w:t>
            </w: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93D2344">
            <w:pPr>
              <w:spacing w:after="0" w:line="0" w:lineRule="atLeast"/>
              <w:jc w:val="center"/>
              <w:rPr>
                <w:rFonts w:ascii="Arial" w:hAnsi="Arial" w:cs="Arial"/>
                <w:color w:val="000000"/>
              </w:rPr>
            </w:pPr>
            <w:r>
              <w:rPr>
                <w:rFonts w:ascii="Times New Roman" w:hAnsi="Times New Roman"/>
                <w:color w:val="000000"/>
                <w:sz w:val="24"/>
                <w:szCs w:val="24"/>
              </w:rPr>
              <w:t>4</w:t>
            </w:r>
          </w:p>
        </w:tc>
      </w:tr>
      <w:tr w14:paraId="10148D92">
        <w:tblPrEx>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8E97113">
            <w:pPr>
              <w:spacing w:after="0" w:line="0" w:lineRule="atLeast"/>
              <w:rPr>
                <w:rFonts w:ascii="Arial" w:hAnsi="Arial" w:cs="Arial"/>
                <w:color w:val="000000"/>
              </w:rPr>
            </w:pPr>
            <w:r>
              <w:rPr>
                <w:rFonts w:ascii="Times New Roman" w:hAnsi="Times New Roman"/>
                <w:color w:val="000000"/>
                <w:sz w:val="24"/>
                <w:szCs w:val="24"/>
              </w:rPr>
              <w:t>Сказки народов мира</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513D9BC">
            <w:pPr>
              <w:spacing w:after="0" w:line="0" w:lineRule="atLeast"/>
              <w:jc w:val="center"/>
              <w:rPr>
                <w:rFonts w:ascii="Arial" w:hAnsi="Arial" w:cs="Arial"/>
                <w:color w:val="000000"/>
              </w:rPr>
            </w:pPr>
            <w:r>
              <w:rPr>
                <w:rFonts w:ascii="Times New Roman" w:hAnsi="Times New Roman"/>
                <w:color w:val="000000"/>
                <w:sz w:val="24"/>
                <w:szCs w:val="24"/>
              </w:rPr>
              <w:t>3</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1470445">
            <w:pPr>
              <w:spacing w:after="0" w:line="0" w:lineRule="atLeast"/>
              <w:jc w:val="center"/>
              <w:rPr>
                <w:rFonts w:ascii="Arial" w:hAnsi="Arial" w:cs="Arial"/>
                <w:color w:val="000000"/>
              </w:rPr>
            </w:pPr>
            <w:r>
              <w:rPr>
                <w:rFonts w:ascii="Times New Roman" w:hAnsi="Times New Roman"/>
                <w:color w:val="000000"/>
                <w:sz w:val="24"/>
                <w:szCs w:val="24"/>
              </w:rPr>
              <w:t>1</w:t>
            </w: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C4B22AD">
            <w:pPr>
              <w:spacing w:after="0" w:line="0" w:lineRule="atLeast"/>
              <w:jc w:val="center"/>
              <w:rPr>
                <w:rFonts w:ascii="Arial" w:hAnsi="Arial" w:cs="Arial"/>
                <w:color w:val="000000"/>
              </w:rPr>
            </w:pPr>
            <w:r>
              <w:rPr>
                <w:rFonts w:ascii="Times New Roman" w:hAnsi="Times New Roman"/>
                <w:color w:val="000000"/>
                <w:sz w:val="24"/>
                <w:szCs w:val="24"/>
              </w:rPr>
              <w:t>2</w:t>
            </w:r>
          </w:p>
        </w:tc>
      </w:tr>
      <w:tr w14:paraId="7A0F0B57">
        <w:tblPrEx>
          <w:shd w:val="clear" w:color="auto" w:fill="FFFFFF"/>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718CC12">
            <w:pPr>
              <w:spacing w:after="0" w:line="0" w:lineRule="atLeast"/>
              <w:rPr>
                <w:rFonts w:ascii="Arial" w:hAnsi="Arial" w:cs="Arial"/>
                <w:color w:val="000000"/>
              </w:rPr>
            </w:pPr>
            <w:r>
              <w:rPr>
                <w:rFonts w:ascii="Times New Roman" w:hAnsi="Times New Roman"/>
                <w:color w:val="000000"/>
                <w:sz w:val="24"/>
                <w:szCs w:val="24"/>
              </w:rPr>
              <w:t>Заключение</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7C2FBA4">
            <w:pPr>
              <w:spacing w:after="0" w:line="0" w:lineRule="atLeast"/>
              <w:jc w:val="center"/>
              <w:rPr>
                <w:rFonts w:ascii="Arial" w:hAnsi="Arial" w:cs="Arial"/>
                <w:color w:val="000000"/>
              </w:rPr>
            </w:pPr>
            <w:r>
              <w:rPr>
                <w:rFonts w:ascii="Times New Roman" w:hAnsi="Times New Roman"/>
                <w:color w:val="000000"/>
                <w:sz w:val="24"/>
                <w:szCs w:val="24"/>
              </w:rPr>
              <w:t>3</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6B78336">
            <w:pPr>
              <w:spacing w:after="0" w:line="0" w:lineRule="atLeast"/>
              <w:jc w:val="center"/>
              <w:rPr>
                <w:rFonts w:ascii="Arial" w:hAnsi="Arial" w:cs="Arial"/>
                <w:color w:val="000000"/>
              </w:rPr>
            </w:pPr>
            <w:r>
              <w:rPr>
                <w:rFonts w:ascii="Times New Roman" w:hAnsi="Times New Roman"/>
                <w:color w:val="000000"/>
                <w:sz w:val="24"/>
                <w:szCs w:val="24"/>
              </w:rPr>
              <w:t>2</w:t>
            </w: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5048D88">
            <w:pPr>
              <w:spacing w:after="0" w:line="0" w:lineRule="atLeast"/>
              <w:jc w:val="center"/>
              <w:rPr>
                <w:rFonts w:ascii="Arial" w:hAnsi="Arial" w:cs="Arial"/>
                <w:color w:val="000000"/>
              </w:rPr>
            </w:pPr>
            <w:r>
              <w:rPr>
                <w:rFonts w:ascii="Times New Roman" w:hAnsi="Times New Roman"/>
                <w:color w:val="000000"/>
                <w:sz w:val="24"/>
                <w:szCs w:val="24"/>
              </w:rPr>
              <w:t>1</w:t>
            </w:r>
          </w:p>
        </w:tc>
      </w:tr>
      <w:tr w14:paraId="2BE8C1FF">
        <w:tblPrEx>
          <w:shd w:val="clear" w:color="auto" w:fill="FFFFFF"/>
          <w:tblCellMar>
            <w:top w:w="0" w:type="dxa"/>
            <w:left w:w="0" w:type="dxa"/>
            <w:bottom w:w="0" w:type="dxa"/>
            <w:right w:w="0" w:type="dxa"/>
          </w:tblCellMar>
        </w:tblPrEx>
        <w:tc>
          <w:tcPr>
            <w:tcW w:w="387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9F87168">
            <w:pPr>
              <w:spacing w:after="0" w:line="0" w:lineRule="atLeast"/>
              <w:rPr>
                <w:rFonts w:ascii="Arial" w:hAnsi="Arial" w:cs="Arial"/>
                <w:color w:val="000000"/>
              </w:rPr>
            </w:pPr>
            <w:r>
              <w:rPr>
                <w:rFonts w:ascii="Times New Roman" w:hAnsi="Times New Roman"/>
                <w:b/>
                <w:bCs/>
                <w:color w:val="000000"/>
                <w:sz w:val="24"/>
                <w:szCs w:val="24"/>
              </w:rPr>
              <w:t>Итого:</w:t>
            </w:r>
          </w:p>
        </w:tc>
        <w:tc>
          <w:tcPr>
            <w:tcW w:w="141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46E29C1">
            <w:pPr>
              <w:spacing w:after="0" w:line="0" w:lineRule="atLeast"/>
              <w:jc w:val="center"/>
              <w:rPr>
                <w:rFonts w:ascii="Arial" w:hAnsi="Arial" w:cs="Arial"/>
                <w:color w:val="000000"/>
              </w:rPr>
            </w:pPr>
            <w:r>
              <w:rPr>
                <w:rFonts w:ascii="Times New Roman" w:hAnsi="Times New Roman"/>
                <w:color w:val="000000"/>
                <w:sz w:val="24"/>
                <w:szCs w:val="24"/>
              </w:rPr>
              <w:t>34ч</w:t>
            </w:r>
          </w:p>
        </w:tc>
        <w:tc>
          <w:tcPr>
            <w:tcW w:w="1252"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931C886">
            <w:pPr>
              <w:spacing w:after="0" w:line="0" w:lineRule="atLeast"/>
              <w:jc w:val="center"/>
              <w:rPr>
                <w:rFonts w:ascii="Arial" w:hAnsi="Arial" w:cs="Arial"/>
                <w:color w:val="000000"/>
              </w:rPr>
            </w:pPr>
            <w:r>
              <w:rPr>
                <w:rFonts w:ascii="Times New Roman" w:hAnsi="Times New Roman"/>
                <w:color w:val="000000"/>
                <w:sz w:val="24"/>
                <w:szCs w:val="24"/>
              </w:rPr>
              <w:t>34</w:t>
            </w:r>
          </w:p>
        </w:tc>
        <w:tc>
          <w:tcPr>
            <w:tcW w:w="139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0FDF8D8">
            <w:pPr>
              <w:spacing w:after="0" w:line="0" w:lineRule="atLeast"/>
              <w:jc w:val="center"/>
              <w:rPr>
                <w:rFonts w:ascii="Arial" w:hAnsi="Arial" w:cs="Arial"/>
                <w:color w:val="000000"/>
              </w:rPr>
            </w:pPr>
            <w:r>
              <w:rPr>
                <w:rFonts w:ascii="Times New Roman" w:hAnsi="Times New Roman"/>
                <w:color w:val="000000"/>
                <w:sz w:val="24"/>
                <w:szCs w:val="24"/>
              </w:rPr>
              <w:t>34</w:t>
            </w:r>
          </w:p>
        </w:tc>
      </w:tr>
    </w:tbl>
    <w:p w14:paraId="0AA9374C"/>
    <w:p w14:paraId="00467836"/>
    <w:p w14:paraId="514A836D">
      <w:pPr>
        <w:pStyle w:val="7"/>
        <w:jc w:val="both"/>
        <w:rPr>
          <w:rFonts w:ascii="Cambria" w:hAnsi="Cambria"/>
          <w:b/>
          <w:bCs/>
          <w:sz w:val="24"/>
          <w:szCs w:val="24"/>
        </w:rPr>
      </w:pPr>
      <w:r>
        <w:rPr>
          <w:rFonts w:ascii="Cambria" w:hAnsi="Cambria"/>
          <w:b/>
          <w:bCs/>
          <w:sz w:val="24"/>
          <w:szCs w:val="24"/>
        </w:rPr>
        <w:t xml:space="preserve">   </w:t>
      </w:r>
    </w:p>
    <w:p w14:paraId="0B82234F">
      <w:pPr>
        <w:pStyle w:val="7"/>
        <w:jc w:val="center"/>
        <w:rPr>
          <w:rFonts w:ascii="Times New Roman" w:hAnsi="Times New Roman"/>
          <w:b/>
          <w:bCs/>
          <w:sz w:val="28"/>
          <w:szCs w:val="24"/>
        </w:rPr>
      </w:pPr>
      <w:r>
        <w:rPr>
          <w:rFonts w:ascii="Times New Roman" w:hAnsi="Times New Roman"/>
          <w:b/>
          <w:bCs/>
          <w:sz w:val="28"/>
          <w:szCs w:val="24"/>
        </w:rPr>
        <w:t xml:space="preserve">КАЛЕНДАРНО – ТЕМАТИЧЕСКОЕ ПЛАНИРОВАНИЕ </w:t>
      </w:r>
    </w:p>
    <w:p w14:paraId="714BECE4">
      <w:pPr>
        <w:pStyle w:val="7"/>
        <w:jc w:val="center"/>
        <w:rPr>
          <w:rFonts w:ascii="Times New Roman" w:hAnsi="Times New Roman"/>
          <w:b/>
          <w:bCs/>
          <w:sz w:val="28"/>
          <w:szCs w:val="24"/>
        </w:rPr>
      </w:pPr>
      <w:r>
        <w:rPr>
          <w:rFonts w:ascii="Times New Roman" w:hAnsi="Times New Roman"/>
          <w:b/>
          <w:bCs/>
          <w:sz w:val="28"/>
          <w:szCs w:val="24"/>
        </w:rPr>
        <w:t>«Читайка» 1 класс</w:t>
      </w:r>
    </w:p>
    <w:p w14:paraId="148F504A">
      <w:pPr>
        <w:pStyle w:val="7"/>
        <w:jc w:val="both"/>
        <w:rPr>
          <w:rFonts w:ascii="Cambria" w:hAnsi="Cambria"/>
          <w:b/>
          <w:i/>
          <w:sz w:val="24"/>
          <w:szCs w:val="24"/>
        </w:rPr>
      </w:pPr>
    </w:p>
    <w:tbl>
      <w:tblPr>
        <w:tblStyle w:val="3"/>
        <w:tblW w:w="148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9"/>
        <w:gridCol w:w="11051"/>
        <w:gridCol w:w="3260"/>
      </w:tblGrid>
      <w:tr w14:paraId="14CC2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539" w:type="dxa"/>
            <w:vMerge w:val="restart"/>
          </w:tcPr>
          <w:p w14:paraId="17FDEBCA">
            <w:pPr>
              <w:pStyle w:val="7"/>
              <w:jc w:val="center"/>
              <w:rPr>
                <w:rFonts w:ascii="Times New Roman" w:hAnsi="Times New Roman"/>
                <w:b/>
                <w:sz w:val="24"/>
              </w:rPr>
            </w:pPr>
            <w:r>
              <w:rPr>
                <w:rFonts w:ascii="Times New Roman" w:hAnsi="Times New Roman"/>
                <w:b/>
                <w:sz w:val="24"/>
              </w:rPr>
              <w:t>№</w:t>
            </w:r>
          </w:p>
        </w:tc>
        <w:tc>
          <w:tcPr>
            <w:tcW w:w="11051" w:type="dxa"/>
            <w:vMerge w:val="restart"/>
          </w:tcPr>
          <w:p w14:paraId="2361C4B0">
            <w:pPr>
              <w:pStyle w:val="7"/>
              <w:jc w:val="center"/>
              <w:rPr>
                <w:rFonts w:ascii="Times New Roman" w:hAnsi="Times New Roman"/>
                <w:b/>
                <w:sz w:val="24"/>
              </w:rPr>
            </w:pPr>
          </w:p>
          <w:p w14:paraId="4404E97D">
            <w:pPr>
              <w:pStyle w:val="7"/>
              <w:jc w:val="center"/>
              <w:rPr>
                <w:rFonts w:ascii="Times New Roman" w:hAnsi="Times New Roman"/>
                <w:b/>
                <w:sz w:val="24"/>
              </w:rPr>
            </w:pPr>
            <w:r>
              <w:rPr>
                <w:rFonts w:ascii="Times New Roman" w:hAnsi="Times New Roman"/>
                <w:b/>
                <w:sz w:val="24"/>
              </w:rPr>
              <w:t>Тематика занятий</w:t>
            </w:r>
          </w:p>
        </w:tc>
        <w:tc>
          <w:tcPr>
            <w:tcW w:w="3260" w:type="dxa"/>
            <w:vMerge w:val="restart"/>
          </w:tcPr>
          <w:p w14:paraId="07EEF01C">
            <w:pPr>
              <w:pStyle w:val="7"/>
              <w:jc w:val="center"/>
              <w:rPr>
                <w:rFonts w:ascii="Times New Roman" w:hAnsi="Times New Roman"/>
                <w:b/>
                <w:sz w:val="24"/>
              </w:rPr>
            </w:pPr>
            <w:r>
              <w:rPr>
                <w:rFonts w:ascii="Times New Roman" w:hAnsi="Times New Roman"/>
                <w:b/>
                <w:sz w:val="24"/>
              </w:rPr>
              <w:t>Кол-во часов</w:t>
            </w:r>
          </w:p>
        </w:tc>
      </w:tr>
      <w:tr w14:paraId="036BE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539" w:type="dxa"/>
            <w:vMerge w:val="continue"/>
          </w:tcPr>
          <w:p w14:paraId="72D9B669">
            <w:pPr>
              <w:pStyle w:val="7"/>
              <w:jc w:val="both"/>
              <w:rPr>
                <w:rFonts w:ascii="Times New Roman" w:hAnsi="Times New Roman"/>
                <w:b/>
                <w:sz w:val="24"/>
              </w:rPr>
            </w:pPr>
          </w:p>
        </w:tc>
        <w:tc>
          <w:tcPr>
            <w:tcW w:w="11051" w:type="dxa"/>
            <w:vMerge w:val="continue"/>
          </w:tcPr>
          <w:p w14:paraId="42AA158F">
            <w:pPr>
              <w:pStyle w:val="7"/>
              <w:jc w:val="both"/>
              <w:rPr>
                <w:rFonts w:ascii="Times New Roman" w:hAnsi="Times New Roman"/>
                <w:b/>
                <w:sz w:val="24"/>
              </w:rPr>
            </w:pPr>
          </w:p>
        </w:tc>
        <w:tc>
          <w:tcPr>
            <w:tcW w:w="3260" w:type="dxa"/>
            <w:vMerge w:val="continue"/>
          </w:tcPr>
          <w:p w14:paraId="5AE409CF">
            <w:pPr>
              <w:pStyle w:val="7"/>
              <w:jc w:val="center"/>
              <w:rPr>
                <w:rFonts w:ascii="Times New Roman" w:hAnsi="Times New Roman"/>
                <w:b/>
                <w:sz w:val="24"/>
              </w:rPr>
            </w:pPr>
          </w:p>
        </w:tc>
      </w:tr>
      <w:tr w14:paraId="38F90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 w:hRule="atLeast"/>
        </w:trPr>
        <w:tc>
          <w:tcPr>
            <w:tcW w:w="539" w:type="dxa"/>
            <w:tcBorders>
              <w:bottom w:val="single" w:color="auto" w:sz="4" w:space="0"/>
            </w:tcBorders>
          </w:tcPr>
          <w:p w14:paraId="0E01393B">
            <w:pPr>
              <w:pStyle w:val="7"/>
              <w:jc w:val="both"/>
              <w:rPr>
                <w:rFonts w:ascii="Times New Roman" w:hAnsi="Times New Roman"/>
                <w:sz w:val="24"/>
              </w:rPr>
            </w:pPr>
          </w:p>
        </w:tc>
        <w:tc>
          <w:tcPr>
            <w:tcW w:w="11051" w:type="dxa"/>
            <w:tcBorders>
              <w:bottom w:val="single" w:color="auto" w:sz="4" w:space="0"/>
            </w:tcBorders>
          </w:tcPr>
          <w:p w14:paraId="7D40381F">
            <w:pPr>
              <w:pStyle w:val="7"/>
              <w:jc w:val="both"/>
              <w:rPr>
                <w:rFonts w:ascii="Times New Roman" w:hAnsi="Times New Roman"/>
                <w:b/>
                <w:sz w:val="24"/>
              </w:rPr>
            </w:pPr>
            <w:r>
              <w:rPr>
                <w:rFonts w:ascii="Times New Roman" w:hAnsi="Times New Roman"/>
                <w:b/>
                <w:sz w:val="24"/>
              </w:rPr>
              <w:t>Русские народные сказки (21ч.)</w:t>
            </w:r>
          </w:p>
        </w:tc>
        <w:tc>
          <w:tcPr>
            <w:tcW w:w="3260" w:type="dxa"/>
            <w:tcBorders>
              <w:bottom w:val="single" w:color="auto" w:sz="4" w:space="0"/>
            </w:tcBorders>
          </w:tcPr>
          <w:p w14:paraId="3606AAAB">
            <w:pPr>
              <w:pStyle w:val="7"/>
              <w:jc w:val="center"/>
              <w:rPr>
                <w:rFonts w:ascii="Times New Roman" w:hAnsi="Times New Roman"/>
                <w:sz w:val="24"/>
              </w:rPr>
            </w:pPr>
          </w:p>
        </w:tc>
      </w:tr>
      <w:tr w14:paraId="288A1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539" w:type="dxa"/>
            <w:tcBorders>
              <w:top w:val="single" w:color="auto" w:sz="4" w:space="0"/>
            </w:tcBorders>
          </w:tcPr>
          <w:p w14:paraId="3533F7DF">
            <w:pPr>
              <w:pStyle w:val="7"/>
              <w:jc w:val="both"/>
              <w:rPr>
                <w:rFonts w:ascii="Times New Roman" w:hAnsi="Times New Roman"/>
                <w:sz w:val="24"/>
                <w:szCs w:val="24"/>
              </w:rPr>
            </w:pPr>
            <w:r>
              <w:rPr>
                <w:rFonts w:ascii="Times New Roman" w:hAnsi="Times New Roman"/>
                <w:sz w:val="24"/>
                <w:szCs w:val="24"/>
              </w:rPr>
              <w:t>1</w:t>
            </w:r>
          </w:p>
        </w:tc>
        <w:tc>
          <w:tcPr>
            <w:tcW w:w="11051" w:type="dxa"/>
            <w:tcBorders>
              <w:top w:val="single" w:color="auto" w:sz="4" w:space="0"/>
            </w:tcBorders>
          </w:tcPr>
          <w:p w14:paraId="61DAAD8F">
            <w:pPr>
              <w:pStyle w:val="7"/>
              <w:jc w:val="both"/>
              <w:rPr>
                <w:rFonts w:ascii="Times New Roman" w:hAnsi="Times New Roman"/>
                <w:sz w:val="24"/>
                <w:szCs w:val="24"/>
              </w:rPr>
            </w:pPr>
            <w:r>
              <w:rPr>
                <w:rFonts w:ascii="Times New Roman" w:hAnsi="Times New Roman"/>
                <w:sz w:val="24"/>
                <w:szCs w:val="24"/>
              </w:rPr>
              <w:t>Золотая рыбка</w:t>
            </w:r>
          </w:p>
        </w:tc>
        <w:tc>
          <w:tcPr>
            <w:tcW w:w="3260" w:type="dxa"/>
            <w:tcBorders>
              <w:top w:val="single" w:color="auto" w:sz="4" w:space="0"/>
            </w:tcBorders>
          </w:tcPr>
          <w:p w14:paraId="76C04C9F">
            <w:pPr>
              <w:pStyle w:val="7"/>
              <w:jc w:val="center"/>
              <w:rPr>
                <w:rFonts w:ascii="Times New Roman" w:hAnsi="Times New Roman"/>
                <w:sz w:val="24"/>
                <w:szCs w:val="24"/>
              </w:rPr>
            </w:pPr>
            <w:r>
              <w:rPr>
                <w:rFonts w:ascii="Times New Roman" w:hAnsi="Times New Roman"/>
                <w:sz w:val="24"/>
                <w:szCs w:val="24"/>
              </w:rPr>
              <w:t>1</w:t>
            </w:r>
          </w:p>
        </w:tc>
      </w:tr>
      <w:tr w14:paraId="66CD3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2221D5BD">
            <w:pPr>
              <w:pStyle w:val="7"/>
              <w:jc w:val="both"/>
              <w:rPr>
                <w:rFonts w:ascii="Times New Roman" w:hAnsi="Times New Roman"/>
                <w:sz w:val="24"/>
                <w:szCs w:val="24"/>
              </w:rPr>
            </w:pPr>
            <w:r>
              <w:rPr>
                <w:rFonts w:ascii="Times New Roman" w:hAnsi="Times New Roman"/>
                <w:sz w:val="24"/>
                <w:szCs w:val="24"/>
              </w:rPr>
              <w:t>2</w:t>
            </w:r>
          </w:p>
        </w:tc>
        <w:tc>
          <w:tcPr>
            <w:tcW w:w="11051" w:type="dxa"/>
          </w:tcPr>
          <w:p w14:paraId="32A83030">
            <w:pPr>
              <w:pStyle w:val="7"/>
              <w:jc w:val="both"/>
              <w:rPr>
                <w:rFonts w:ascii="Times New Roman" w:hAnsi="Times New Roman"/>
                <w:sz w:val="24"/>
                <w:szCs w:val="24"/>
              </w:rPr>
            </w:pPr>
            <w:r>
              <w:rPr>
                <w:rFonts w:ascii="Times New Roman" w:hAnsi="Times New Roman"/>
                <w:sz w:val="24"/>
                <w:szCs w:val="24"/>
              </w:rPr>
              <w:t>Елена Премудрая</w:t>
            </w:r>
          </w:p>
        </w:tc>
        <w:tc>
          <w:tcPr>
            <w:tcW w:w="3260" w:type="dxa"/>
          </w:tcPr>
          <w:p w14:paraId="4E236A00">
            <w:pPr>
              <w:pStyle w:val="7"/>
              <w:jc w:val="center"/>
              <w:rPr>
                <w:rFonts w:ascii="Times New Roman" w:hAnsi="Times New Roman"/>
                <w:sz w:val="24"/>
                <w:szCs w:val="24"/>
              </w:rPr>
            </w:pPr>
            <w:r>
              <w:rPr>
                <w:rFonts w:ascii="Times New Roman" w:hAnsi="Times New Roman"/>
                <w:sz w:val="24"/>
                <w:szCs w:val="24"/>
              </w:rPr>
              <w:t>1</w:t>
            </w:r>
          </w:p>
        </w:tc>
      </w:tr>
      <w:tr w14:paraId="21453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5CE15B47">
            <w:pPr>
              <w:pStyle w:val="7"/>
              <w:jc w:val="both"/>
              <w:rPr>
                <w:rFonts w:ascii="Times New Roman" w:hAnsi="Times New Roman"/>
                <w:sz w:val="24"/>
                <w:szCs w:val="24"/>
              </w:rPr>
            </w:pPr>
            <w:r>
              <w:rPr>
                <w:rFonts w:ascii="Times New Roman" w:hAnsi="Times New Roman"/>
                <w:sz w:val="24"/>
                <w:szCs w:val="24"/>
              </w:rPr>
              <w:t>3</w:t>
            </w:r>
          </w:p>
        </w:tc>
        <w:tc>
          <w:tcPr>
            <w:tcW w:w="11051" w:type="dxa"/>
          </w:tcPr>
          <w:p w14:paraId="6740E9E0">
            <w:pPr>
              <w:pStyle w:val="7"/>
              <w:jc w:val="both"/>
              <w:rPr>
                <w:rFonts w:ascii="Times New Roman" w:hAnsi="Times New Roman"/>
                <w:sz w:val="24"/>
                <w:szCs w:val="24"/>
              </w:rPr>
            </w:pPr>
            <w:r>
              <w:rPr>
                <w:rFonts w:ascii="Times New Roman" w:hAnsi="Times New Roman"/>
                <w:sz w:val="24"/>
                <w:szCs w:val="24"/>
              </w:rPr>
              <w:t>Лиса и дрозд</w:t>
            </w:r>
          </w:p>
        </w:tc>
        <w:tc>
          <w:tcPr>
            <w:tcW w:w="3260" w:type="dxa"/>
          </w:tcPr>
          <w:p w14:paraId="2A5028B9">
            <w:pPr>
              <w:pStyle w:val="7"/>
              <w:jc w:val="center"/>
              <w:rPr>
                <w:rFonts w:ascii="Times New Roman" w:hAnsi="Times New Roman"/>
                <w:sz w:val="24"/>
                <w:szCs w:val="24"/>
              </w:rPr>
            </w:pPr>
            <w:r>
              <w:rPr>
                <w:rFonts w:ascii="Times New Roman" w:hAnsi="Times New Roman"/>
                <w:sz w:val="24"/>
                <w:szCs w:val="24"/>
              </w:rPr>
              <w:t>1</w:t>
            </w:r>
          </w:p>
        </w:tc>
      </w:tr>
      <w:tr w14:paraId="723CC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39" w:type="dxa"/>
          </w:tcPr>
          <w:p w14:paraId="402F1620">
            <w:pPr>
              <w:pStyle w:val="7"/>
              <w:jc w:val="both"/>
              <w:rPr>
                <w:rFonts w:ascii="Times New Roman" w:hAnsi="Times New Roman"/>
                <w:sz w:val="24"/>
                <w:szCs w:val="24"/>
              </w:rPr>
            </w:pPr>
            <w:r>
              <w:rPr>
                <w:rFonts w:ascii="Times New Roman" w:hAnsi="Times New Roman"/>
                <w:sz w:val="24"/>
                <w:szCs w:val="24"/>
              </w:rPr>
              <w:t>4</w:t>
            </w:r>
          </w:p>
        </w:tc>
        <w:tc>
          <w:tcPr>
            <w:tcW w:w="11051" w:type="dxa"/>
          </w:tcPr>
          <w:p w14:paraId="1E517FB6">
            <w:pPr>
              <w:pStyle w:val="7"/>
              <w:jc w:val="both"/>
              <w:rPr>
                <w:rFonts w:ascii="Times New Roman" w:hAnsi="Times New Roman"/>
                <w:sz w:val="24"/>
                <w:szCs w:val="24"/>
              </w:rPr>
            </w:pPr>
            <w:r>
              <w:rPr>
                <w:rFonts w:ascii="Times New Roman" w:hAnsi="Times New Roman"/>
                <w:sz w:val="24"/>
                <w:szCs w:val="24"/>
              </w:rPr>
              <w:t>Лиса и заяц</w:t>
            </w:r>
          </w:p>
        </w:tc>
        <w:tc>
          <w:tcPr>
            <w:tcW w:w="3260" w:type="dxa"/>
          </w:tcPr>
          <w:p w14:paraId="6026DAA0">
            <w:pPr>
              <w:pStyle w:val="7"/>
              <w:jc w:val="center"/>
              <w:rPr>
                <w:rFonts w:ascii="Times New Roman" w:hAnsi="Times New Roman"/>
                <w:sz w:val="24"/>
                <w:szCs w:val="24"/>
              </w:rPr>
            </w:pPr>
            <w:r>
              <w:rPr>
                <w:rFonts w:ascii="Times New Roman" w:hAnsi="Times New Roman"/>
                <w:sz w:val="24"/>
                <w:szCs w:val="24"/>
              </w:rPr>
              <w:t>1</w:t>
            </w:r>
          </w:p>
        </w:tc>
      </w:tr>
      <w:tr w14:paraId="03557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072D2B8D">
            <w:pPr>
              <w:pStyle w:val="7"/>
              <w:jc w:val="both"/>
              <w:rPr>
                <w:rFonts w:ascii="Times New Roman" w:hAnsi="Times New Roman"/>
                <w:sz w:val="24"/>
                <w:szCs w:val="24"/>
              </w:rPr>
            </w:pPr>
            <w:r>
              <w:rPr>
                <w:rFonts w:ascii="Times New Roman" w:hAnsi="Times New Roman"/>
                <w:sz w:val="24"/>
                <w:szCs w:val="24"/>
              </w:rPr>
              <w:t>5</w:t>
            </w:r>
          </w:p>
        </w:tc>
        <w:tc>
          <w:tcPr>
            <w:tcW w:w="11051" w:type="dxa"/>
          </w:tcPr>
          <w:p w14:paraId="0DDBEB7F">
            <w:pPr>
              <w:pStyle w:val="7"/>
              <w:jc w:val="both"/>
              <w:rPr>
                <w:rFonts w:ascii="Times New Roman" w:hAnsi="Times New Roman"/>
                <w:sz w:val="24"/>
                <w:szCs w:val="24"/>
              </w:rPr>
            </w:pPr>
            <w:r>
              <w:rPr>
                <w:rFonts w:ascii="Times New Roman" w:hAnsi="Times New Roman"/>
                <w:sz w:val="24"/>
                <w:szCs w:val="24"/>
              </w:rPr>
              <w:t>Лиса и рак</w:t>
            </w:r>
          </w:p>
        </w:tc>
        <w:tc>
          <w:tcPr>
            <w:tcW w:w="3260" w:type="dxa"/>
          </w:tcPr>
          <w:p w14:paraId="444F093D">
            <w:pPr>
              <w:pStyle w:val="7"/>
              <w:jc w:val="center"/>
              <w:rPr>
                <w:rFonts w:ascii="Times New Roman" w:hAnsi="Times New Roman"/>
                <w:sz w:val="24"/>
                <w:szCs w:val="24"/>
              </w:rPr>
            </w:pPr>
            <w:r>
              <w:rPr>
                <w:rFonts w:ascii="Times New Roman" w:hAnsi="Times New Roman"/>
                <w:sz w:val="24"/>
                <w:szCs w:val="24"/>
              </w:rPr>
              <w:t>1</w:t>
            </w:r>
          </w:p>
        </w:tc>
      </w:tr>
      <w:tr w14:paraId="6BE06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5553637E">
            <w:pPr>
              <w:pStyle w:val="7"/>
              <w:jc w:val="both"/>
              <w:rPr>
                <w:rFonts w:ascii="Times New Roman" w:hAnsi="Times New Roman"/>
                <w:sz w:val="24"/>
                <w:szCs w:val="24"/>
              </w:rPr>
            </w:pPr>
            <w:r>
              <w:rPr>
                <w:rFonts w:ascii="Times New Roman" w:hAnsi="Times New Roman"/>
                <w:sz w:val="24"/>
                <w:szCs w:val="24"/>
              </w:rPr>
              <w:t>6</w:t>
            </w:r>
          </w:p>
        </w:tc>
        <w:tc>
          <w:tcPr>
            <w:tcW w:w="11051" w:type="dxa"/>
          </w:tcPr>
          <w:p w14:paraId="326CA85F">
            <w:pPr>
              <w:pStyle w:val="7"/>
              <w:jc w:val="both"/>
              <w:rPr>
                <w:rFonts w:ascii="Times New Roman" w:hAnsi="Times New Roman"/>
                <w:sz w:val="24"/>
                <w:szCs w:val="24"/>
              </w:rPr>
            </w:pPr>
            <w:r>
              <w:rPr>
                <w:rFonts w:ascii="Times New Roman" w:hAnsi="Times New Roman"/>
                <w:sz w:val="24"/>
                <w:szCs w:val="24"/>
              </w:rPr>
              <w:t>Как лиса шила волку шубу</w:t>
            </w:r>
          </w:p>
        </w:tc>
        <w:tc>
          <w:tcPr>
            <w:tcW w:w="3260" w:type="dxa"/>
          </w:tcPr>
          <w:p w14:paraId="398F339F">
            <w:pPr>
              <w:pStyle w:val="7"/>
              <w:jc w:val="center"/>
              <w:rPr>
                <w:rFonts w:ascii="Times New Roman" w:hAnsi="Times New Roman"/>
                <w:sz w:val="24"/>
                <w:szCs w:val="24"/>
              </w:rPr>
            </w:pPr>
            <w:r>
              <w:rPr>
                <w:rFonts w:ascii="Times New Roman" w:hAnsi="Times New Roman"/>
                <w:sz w:val="24"/>
                <w:szCs w:val="24"/>
              </w:rPr>
              <w:t>1</w:t>
            </w:r>
          </w:p>
        </w:tc>
      </w:tr>
      <w:tr w14:paraId="74299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2FACCA36">
            <w:pPr>
              <w:pStyle w:val="7"/>
              <w:jc w:val="both"/>
              <w:rPr>
                <w:rFonts w:ascii="Times New Roman" w:hAnsi="Times New Roman"/>
                <w:sz w:val="24"/>
                <w:szCs w:val="24"/>
              </w:rPr>
            </w:pPr>
            <w:r>
              <w:rPr>
                <w:rFonts w:ascii="Times New Roman" w:hAnsi="Times New Roman"/>
                <w:sz w:val="24"/>
                <w:szCs w:val="24"/>
              </w:rPr>
              <w:t>7</w:t>
            </w:r>
          </w:p>
        </w:tc>
        <w:tc>
          <w:tcPr>
            <w:tcW w:w="11051" w:type="dxa"/>
          </w:tcPr>
          <w:p w14:paraId="03058F1E">
            <w:pPr>
              <w:pStyle w:val="7"/>
              <w:jc w:val="both"/>
              <w:rPr>
                <w:rFonts w:ascii="Times New Roman" w:hAnsi="Times New Roman"/>
                <w:sz w:val="24"/>
                <w:szCs w:val="24"/>
              </w:rPr>
            </w:pPr>
            <w:r>
              <w:rPr>
                <w:rFonts w:ascii="Times New Roman" w:hAnsi="Times New Roman"/>
                <w:sz w:val="24"/>
                <w:szCs w:val="24"/>
              </w:rPr>
              <w:t>Курочка, мышка и тетерев</w:t>
            </w:r>
          </w:p>
        </w:tc>
        <w:tc>
          <w:tcPr>
            <w:tcW w:w="3260" w:type="dxa"/>
          </w:tcPr>
          <w:p w14:paraId="1C8CEB95">
            <w:pPr>
              <w:pStyle w:val="7"/>
              <w:jc w:val="center"/>
              <w:rPr>
                <w:rFonts w:ascii="Times New Roman" w:hAnsi="Times New Roman"/>
                <w:sz w:val="24"/>
                <w:szCs w:val="24"/>
              </w:rPr>
            </w:pPr>
            <w:r>
              <w:rPr>
                <w:rFonts w:ascii="Times New Roman" w:hAnsi="Times New Roman"/>
                <w:sz w:val="24"/>
                <w:szCs w:val="24"/>
              </w:rPr>
              <w:t>1</w:t>
            </w:r>
          </w:p>
        </w:tc>
      </w:tr>
      <w:tr w14:paraId="0BFE4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683AC201">
            <w:pPr>
              <w:pStyle w:val="7"/>
              <w:jc w:val="both"/>
              <w:rPr>
                <w:rFonts w:ascii="Times New Roman" w:hAnsi="Times New Roman"/>
                <w:sz w:val="24"/>
                <w:szCs w:val="24"/>
              </w:rPr>
            </w:pPr>
            <w:r>
              <w:rPr>
                <w:rFonts w:ascii="Times New Roman" w:hAnsi="Times New Roman"/>
                <w:sz w:val="24"/>
                <w:szCs w:val="24"/>
              </w:rPr>
              <w:t>8</w:t>
            </w:r>
          </w:p>
        </w:tc>
        <w:tc>
          <w:tcPr>
            <w:tcW w:w="11051" w:type="dxa"/>
          </w:tcPr>
          <w:p w14:paraId="3B256160">
            <w:pPr>
              <w:pStyle w:val="7"/>
              <w:jc w:val="both"/>
              <w:rPr>
                <w:rFonts w:ascii="Times New Roman" w:hAnsi="Times New Roman"/>
                <w:sz w:val="24"/>
                <w:szCs w:val="24"/>
              </w:rPr>
            </w:pPr>
            <w:r>
              <w:rPr>
                <w:rFonts w:ascii="Times New Roman" w:hAnsi="Times New Roman"/>
                <w:sz w:val="24"/>
                <w:szCs w:val="24"/>
              </w:rPr>
              <w:t>Кривая уточка</w:t>
            </w:r>
          </w:p>
        </w:tc>
        <w:tc>
          <w:tcPr>
            <w:tcW w:w="3260" w:type="dxa"/>
          </w:tcPr>
          <w:p w14:paraId="1DDE46EF">
            <w:pPr>
              <w:pStyle w:val="7"/>
              <w:jc w:val="center"/>
              <w:rPr>
                <w:rFonts w:ascii="Times New Roman" w:hAnsi="Times New Roman"/>
                <w:sz w:val="24"/>
                <w:szCs w:val="24"/>
              </w:rPr>
            </w:pPr>
            <w:r>
              <w:rPr>
                <w:rFonts w:ascii="Times New Roman" w:hAnsi="Times New Roman"/>
                <w:sz w:val="24"/>
                <w:szCs w:val="24"/>
              </w:rPr>
              <w:t>1</w:t>
            </w:r>
          </w:p>
        </w:tc>
      </w:tr>
      <w:tr w14:paraId="4459C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59609B3D">
            <w:pPr>
              <w:pStyle w:val="7"/>
              <w:jc w:val="both"/>
              <w:rPr>
                <w:rFonts w:ascii="Times New Roman" w:hAnsi="Times New Roman"/>
                <w:sz w:val="24"/>
                <w:szCs w:val="24"/>
              </w:rPr>
            </w:pPr>
            <w:r>
              <w:rPr>
                <w:rFonts w:ascii="Times New Roman" w:hAnsi="Times New Roman"/>
                <w:sz w:val="24"/>
                <w:szCs w:val="24"/>
              </w:rPr>
              <w:t>9</w:t>
            </w:r>
          </w:p>
        </w:tc>
        <w:tc>
          <w:tcPr>
            <w:tcW w:w="11051" w:type="dxa"/>
          </w:tcPr>
          <w:p w14:paraId="7F76A9CA">
            <w:pPr>
              <w:pStyle w:val="7"/>
              <w:jc w:val="both"/>
              <w:rPr>
                <w:rFonts w:ascii="Times New Roman" w:hAnsi="Times New Roman"/>
                <w:sz w:val="24"/>
                <w:szCs w:val="24"/>
              </w:rPr>
            </w:pPr>
            <w:r>
              <w:rPr>
                <w:rFonts w:ascii="Times New Roman" w:hAnsi="Times New Roman"/>
                <w:sz w:val="24"/>
                <w:szCs w:val="24"/>
              </w:rPr>
              <w:t>Петушок-золотой гребешок и жерновцы</w:t>
            </w:r>
          </w:p>
        </w:tc>
        <w:tc>
          <w:tcPr>
            <w:tcW w:w="3260" w:type="dxa"/>
          </w:tcPr>
          <w:p w14:paraId="73DAB624">
            <w:pPr>
              <w:pStyle w:val="7"/>
              <w:jc w:val="center"/>
              <w:rPr>
                <w:rFonts w:ascii="Times New Roman" w:hAnsi="Times New Roman"/>
                <w:sz w:val="24"/>
                <w:szCs w:val="24"/>
              </w:rPr>
            </w:pPr>
            <w:r>
              <w:rPr>
                <w:rFonts w:ascii="Times New Roman" w:hAnsi="Times New Roman"/>
                <w:sz w:val="24"/>
                <w:szCs w:val="24"/>
              </w:rPr>
              <w:t>1</w:t>
            </w:r>
          </w:p>
        </w:tc>
      </w:tr>
      <w:tr w14:paraId="1036D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3D99DC8E">
            <w:pPr>
              <w:pStyle w:val="7"/>
              <w:jc w:val="both"/>
              <w:rPr>
                <w:rFonts w:ascii="Times New Roman" w:hAnsi="Times New Roman"/>
                <w:sz w:val="24"/>
                <w:szCs w:val="24"/>
              </w:rPr>
            </w:pPr>
            <w:r>
              <w:rPr>
                <w:rFonts w:ascii="Times New Roman" w:hAnsi="Times New Roman"/>
                <w:sz w:val="24"/>
                <w:szCs w:val="24"/>
              </w:rPr>
              <w:t>10</w:t>
            </w:r>
          </w:p>
        </w:tc>
        <w:tc>
          <w:tcPr>
            <w:tcW w:w="11051" w:type="dxa"/>
          </w:tcPr>
          <w:p w14:paraId="7F2A81FE">
            <w:pPr>
              <w:pStyle w:val="7"/>
              <w:jc w:val="both"/>
              <w:rPr>
                <w:rFonts w:ascii="Times New Roman" w:hAnsi="Times New Roman"/>
                <w:sz w:val="24"/>
                <w:szCs w:val="24"/>
              </w:rPr>
            </w:pPr>
            <w:r>
              <w:rPr>
                <w:rFonts w:ascii="Times New Roman" w:hAnsi="Times New Roman"/>
                <w:sz w:val="24"/>
                <w:szCs w:val="24"/>
              </w:rPr>
              <w:t>Старик и волк</w:t>
            </w:r>
          </w:p>
        </w:tc>
        <w:tc>
          <w:tcPr>
            <w:tcW w:w="3260" w:type="dxa"/>
          </w:tcPr>
          <w:p w14:paraId="3C7E87FB">
            <w:pPr>
              <w:pStyle w:val="7"/>
              <w:jc w:val="center"/>
              <w:rPr>
                <w:rFonts w:ascii="Times New Roman" w:hAnsi="Times New Roman"/>
                <w:sz w:val="24"/>
                <w:szCs w:val="24"/>
              </w:rPr>
            </w:pPr>
            <w:r>
              <w:rPr>
                <w:rFonts w:ascii="Times New Roman" w:hAnsi="Times New Roman"/>
                <w:sz w:val="24"/>
                <w:szCs w:val="24"/>
              </w:rPr>
              <w:t>1</w:t>
            </w:r>
          </w:p>
        </w:tc>
      </w:tr>
      <w:tr w14:paraId="46EBB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3B72937F">
            <w:pPr>
              <w:pStyle w:val="7"/>
              <w:jc w:val="both"/>
              <w:rPr>
                <w:rFonts w:ascii="Times New Roman" w:hAnsi="Times New Roman"/>
                <w:sz w:val="24"/>
                <w:szCs w:val="24"/>
              </w:rPr>
            </w:pPr>
            <w:r>
              <w:rPr>
                <w:rFonts w:ascii="Times New Roman" w:hAnsi="Times New Roman"/>
                <w:sz w:val="24"/>
                <w:szCs w:val="24"/>
              </w:rPr>
              <w:t>11</w:t>
            </w:r>
          </w:p>
        </w:tc>
        <w:tc>
          <w:tcPr>
            <w:tcW w:w="11051" w:type="dxa"/>
          </w:tcPr>
          <w:p w14:paraId="68FFD1F4">
            <w:pPr>
              <w:pStyle w:val="7"/>
              <w:jc w:val="both"/>
              <w:rPr>
                <w:rFonts w:ascii="Times New Roman" w:hAnsi="Times New Roman"/>
                <w:sz w:val="24"/>
                <w:szCs w:val="24"/>
              </w:rPr>
            </w:pPr>
            <w:r>
              <w:rPr>
                <w:rFonts w:ascii="Times New Roman" w:hAnsi="Times New Roman"/>
                <w:sz w:val="24"/>
                <w:szCs w:val="24"/>
              </w:rPr>
              <w:t>Терем мышки</w:t>
            </w:r>
          </w:p>
        </w:tc>
        <w:tc>
          <w:tcPr>
            <w:tcW w:w="3260" w:type="dxa"/>
          </w:tcPr>
          <w:p w14:paraId="026DDA5A">
            <w:pPr>
              <w:pStyle w:val="7"/>
              <w:jc w:val="center"/>
              <w:rPr>
                <w:rFonts w:ascii="Times New Roman" w:hAnsi="Times New Roman"/>
                <w:sz w:val="24"/>
                <w:szCs w:val="24"/>
              </w:rPr>
            </w:pPr>
            <w:r>
              <w:rPr>
                <w:rFonts w:ascii="Times New Roman" w:hAnsi="Times New Roman"/>
                <w:sz w:val="24"/>
                <w:szCs w:val="24"/>
              </w:rPr>
              <w:t>1</w:t>
            </w:r>
          </w:p>
        </w:tc>
      </w:tr>
      <w:tr w14:paraId="74B20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7F2D7CCD">
            <w:pPr>
              <w:pStyle w:val="7"/>
              <w:jc w:val="both"/>
              <w:rPr>
                <w:rFonts w:ascii="Times New Roman" w:hAnsi="Times New Roman"/>
                <w:sz w:val="24"/>
                <w:szCs w:val="24"/>
              </w:rPr>
            </w:pPr>
            <w:r>
              <w:rPr>
                <w:rFonts w:ascii="Times New Roman" w:hAnsi="Times New Roman"/>
                <w:sz w:val="24"/>
                <w:szCs w:val="24"/>
              </w:rPr>
              <w:t>12</w:t>
            </w:r>
          </w:p>
        </w:tc>
        <w:tc>
          <w:tcPr>
            <w:tcW w:w="11051" w:type="dxa"/>
          </w:tcPr>
          <w:p w14:paraId="2CE805C3">
            <w:pPr>
              <w:pStyle w:val="7"/>
              <w:jc w:val="both"/>
              <w:rPr>
                <w:rFonts w:ascii="Times New Roman" w:hAnsi="Times New Roman"/>
                <w:sz w:val="24"/>
                <w:szCs w:val="24"/>
              </w:rPr>
            </w:pPr>
            <w:r>
              <w:rPr>
                <w:rFonts w:ascii="Times New Roman" w:hAnsi="Times New Roman"/>
                <w:sz w:val="24"/>
                <w:szCs w:val="24"/>
              </w:rPr>
              <w:t>Чудесная рубашка</w:t>
            </w:r>
          </w:p>
        </w:tc>
        <w:tc>
          <w:tcPr>
            <w:tcW w:w="3260" w:type="dxa"/>
          </w:tcPr>
          <w:p w14:paraId="1402FF9C">
            <w:pPr>
              <w:pStyle w:val="7"/>
              <w:jc w:val="center"/>
              <w:rPr>
                <w:rFonts w:ascii="Times New Roman" w:hAnsi="Times New Roman"/>
                <w:sz w:val="24"/>
                <w:szCs w:val="24"/>
              </w:rPr>
            </w:pPr>
            <w:r>
              <w:rPr>
                <w:rFonts w:ascii="Times New Roman" w:hAnsi="Times New Roman"/>
                <w:sz w:val="24"/>
                <w:szCs w:val="24"/>
              </w:rPr>
              <w:t>1</w:t>
            </w:r>
          </w:p>
        </w:tc>
      </w:tr>
      <w:tr w14:paraId="5642B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5EE67C53">
            <w:pPr>
              <w:pStyle w:val="7"/>
              <w:jc w:val="both"/>
              <w:rPr>
                <w:rFonts w:ascii="Times New Roman" w:hAnsi="Times New Roman"/>
                <w:sz w:val="24"/>
                <w:szCs w:val="24"/>
              </w:rPr>
            </w:pPr>
            <w:r>
              <w:rPr>
                <w:rFonts w:ascii="Times New Roman" w:hAnsi="Times New Roman"/>
                <w:sz w:val="24"/>
                <w:szCs w:val="24"/>
              </w:rPr>
              <w:t>13</w:t>
            </w:r>
          </w:p>
        </w:tc>
        <w:tc>
          <w:tcPr>
            <w:tcW w:w="11051" w:type="dxa"/>
          </w:tcPr>
          <w:p w14:paraId="2DADBA0F">
            <w:pPr>
              <w:pStyle w:val="7"/>
              <w:jc w:val="both"/>
              <w:rPr>
                <w:rFonts w:ascii="Times New Roman" w:hAnsi="Times New Roman"/>
                <w:sz w:val="24"/>
                <w:szCs w:val="24"/>
              </w:rPr>
            </w:pPr>
            <w:r>
              <w:rPr>
                <w:rFonts w:ascii="Times New Roman" w:hAnsi="Times New Roman"/>
                <w:sz w:val="24"/>
                <w:szCs w:val="24"/>
              </w:rPr>
              <w:t>Хрустальная гора</w:t>
            </w:r>
          </w:p>
        </w:tc>
        <w:tc>
          <w:tcPr>
            <w:tcW w:w="3260" w:type="dxa"/>
          </w:tcPr>
          <w:p w14:paraId="2A912C16">
            <w:pPr>
              <w:pStyle w:val="7"/>
              <w:jc w:val="center"/>
              <w:rPr>
                <w:rFonts w:ascii="Times New Roman" w:hAnsi="Times New Roman"/>
                <w:sz w:val="24"/>
                <w:szCs w:val="24"/>
              </w:rPr>
            </w:pPr>
            <w:r>
              <w:rPr>
                <w:rFonts w:ascii="Times New Roman" w:hAnsi="Times New Roman"/>
                <w:sz w:val="24"/>
                <w:szCs w:val="24"/>
              </w:rPr>
              <w:t>1</w:t>
            </w:r>
          </w:p>
        </w:tc>
      </w:tr>
      <w:tr w14:paraId="3FE4E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142CA2D4">
            <w:pPr>
              <w:pStyle w:val="7"/>
              <w:jc w:val="both"/>
              <w:rPr>
                <w:rFonts w:ascii="Times New Roman" w:hAnsi="Times New Roman"/>
                <w:sz w:val="24"/>
                <w:szCs w:val="24"/>
              </w:rPr>
            </w:pPr>
            <w:r>
              <w:rPr>
                <w:rFonts w:ascii="Times New Roman" w:hAnsi="Times New Roman"/>
                <w:sz w:val="24"/>
                <w:szCs w:val="24"/>
              </w:rPr>
              <w:t>14</w:t>
            </w:r>
          </w:p>
        </w:tc>
        <w:tc>
          <w:tcPr>
            <w:tcW w:w="11051" w:type="dxa"/>
          </w:tcPr>
          <w:p w14:paraId="15C6ED3C">
            <w:pPr>
              <w:pStyle w:val="7"/>
              <w:jc w:val="both"/>
              <w:rPr>
                <w:rFonts w:ascii="Times New Roman" w:hAnsi="Times New Roman"/>
                <w:sz w:val="24"/>
                <w:szCs w:val="24"/>
              </w:rPr>
            </w:pPr>
            <w:r>
              <w:rPr>
                <w:rFonts w:ascii="Times New Roman" w:hAnsi="Times New Roman"/>
                <w:sz w:val="24"/>
                <w:szCs w:val="24"/>
              </w:rPr>
              <w:t>Марья Моревна</w:t>
            </w:r>
          </w:p>
        </w:tc>
        <w:tc>
          <w:tcPr>
            <w:tcW w:w="3260" w:type="dxa"/>
          </w:tcPr>
          <w:p w14:paraId="499C7C14">
            <w:pPr>
              <w:pStyle w:val="7"/>
              <w:jc w:val="center"/>
              <w:rPr>
                <w:rFonts w:ascii="Times New Roman" w:hAnsi="Times New Roman"/>
                <w:sz w:val="24"/>
                <w:szCs w:val="24"/>
              </w:rPr>
            </w:pPr>
            <w:r>
              <w:rPr>
                <w:rFonts w:ascii="Times New Roman" w:hAnsi="Times New Roman"/>
                <w:sz w:val="24"/>
                <w:szCs w:val="24"/>
              </w:rPr>
              <w:t>1</w:t>
            </w:r>
          </w:p>
        </w:tc>
      </w:tr>
      <w:tr w14:paraId="1AB2C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72FA3862">
            <w:pPr>
              <w:pStyle w:val="7"/>
              <w:jc w:val="both"/>
              <w:rPr>
                <w:rFonts w:ascii="Times New Roman" w:hAnsi="Times New Roman"/>
                <w:sz w:val="24"/>
                <w:szCs w:val="24"/>
              </w:rPr>
            </w:pPr>
            <w:r>
              <w:rPr>
                <w:rFonts w:ascii="Times New Roman" w:hAnsi="Times New Roman"/>
                <w:sz w:val="24"/>
                <w:szCs w:val="24"/>
              </w:rPr>
              <w:t>15</w:t>
            </w:r>
          </w:p>
        </w:tc>
        <w:tc>
          <w:tcPr>
            <w:tcW w:w="11051" w:type="dxa"/>
          </w:tcPr>
          <w:p w14:paraId="720CDCF6">
            <w:pPr>
              <w:pStyle w:val="7"/>
              <w:jc w:val="both"/>
              <w:rPr>
                <w:rFonts w:ascii="Times New Roman" w:hAnsi="Times New Roman"/>
                <w:sz w:val="24"/>
                <w:szCs w:val="24"/>
              </w:rPr>
            </w:pPr>
            <w:r>
              <w:rPr>
                <w:rFonts w:ascii="Times New Roman" w:hAnsi="Times New Roman"/>
                <w:sz w:val="24"/>
                <w:szCs w:val="24"/>
              </w:rPr>
              <w:t>Лутонюшка</w:t>
            </w:r>
          </w:p>
        </w:tc>
        <w:tc>
          <w:tcPr>
            <w:tcW w:w="3260" w:type="dxa"/>
          </w:tcPr>
          <w:p w14:paraId="3110EB49">
            <w:pPr>
              <w:pStyle w:val="7"/>
              <w:jc w:val="center"/>
              <w:rPr>
                <w:rFonts w:ascii="Times New Roman" w:hAnsi="Times New Roman"/>
                <w:sz w:val="24"/>
                <w:szCs w:val="24"/>
              </w:rPr>
            </w:pPr>
            <w:r>
              <w:rPr>
                <w:rFonts w:ascii="Times New Roman" w:hAnsi="Times New Roman"/>
                <w:sz w:val="24"/>
                <w:szCs w:val="24"/>
              </w:rPr>
              <w:t>1</w:t>
            </w:r>
          </w:p>
        </w:tc>
      </w:tr>
      <w:tr w14:paraId="21D08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5D4E113E">
            <w:pPr>
              <w:pStyle w:val="7"/>
              <w:jc w:val="both"/>
              <w:rPr>
                <w:rFonts w:ascii="Times New Roman" w:hAnsi="Times New Roman"/>
                <w:sz w:val="24"/>
                <w:szCs w:val="24"/>
              </w:rPr>
            </w:pPr>
            <w:r>
              <w:rPr>
                <w:rFonts w:ascii="Times New Roman" w:hAnsi="Times New Roman"/>
                <w:sz w:val="24"/>
                <w:szCs w:val="24"/>
              </w:rPr>
              <w:t>16</w:t>
            </w:r>
          </w:p>
        </w:tc>
        <w:tc>
          <w:tcPr>
            <w:tcW w:w="11051" w:type="dxa"/>
          </w:tcPr>
          <w:p w14:paraId="106410F5">
            <w:pPr>
              <w:pStyle w:val="7"/>
              <w:jc w:val="both"/>
              <w:rPr>
                <w:rFonts w:ascii="Times New Roman" w:hAnsi="Times New Roman"/>
                <w:sz w:val="24"/>
                <w:szCs w:val="24"/>
              </w:rPr>
            </w:pPr>
            <w:r>
              <w:rPr>
                <w:rFonts w:ascii="Times New Roman" w:hAnsi="Times New Roman"/>
                <w:sz w:val="24"/>
                <w:szCs w:val="24"/>
              </w:rPr>
              <w:t>Иванушка и домовой</w:t>
            </w:r>
          </w:p>
        </w:tc>
        <w:tc>
          <w:tcPr>
            <w:tcW w:w="3260" w:type="dxa"/>
          </w:tcPr>
          <w:p w14:paraId="621D35CF">
            <w:pPr>
              <w:pStyle w:val="7"/>
              <w:jc w:val="center"/>
              <w:rPr>
                <w:rFonts w:ascii="Times New Roman" w:hAnsi="Times New Roman"/>
                <w:sz w:val="24"/>
                <w:szCs w:val="24"/>
              </w:rPr>
            </w:pPr>
            <w:r>
              <w:rPr>
                <w:rFonts w:ascii="Times New Roman" w:hAnsi="Times New Roman"/>
                <w:sz w:val="24"/>
                <w:szCs w:val="24"/>
              </w:rPr>
              <w:t>1</w:t>
            </w:r>
          </w:p>
        </w:tc>
      </w:tr>
      <w:tr w14:paraId="00126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3F433BE4">
            <w:pPr>
              <w:pStyle w:val="7"/>
              <w:jc w:val="both"/>
              <w:rPr>
                <w:rFonts w:ascii="Times New Roman" w:hAnsi="Times New Roman"/>
                <w:sz w:val="24"/>
                <w:szCs w:val="24"/>
              </w:rPr>
            </w:pPr>
            <w:r>
              <w:rPr>
                <w:rFonts w:ascii="Times New Roman" w:hAnsi="Times New Roman"/>
                <w:sz w:val="24"/>
                <w:szCs w:val="24"/>
              </w:rPr>
              <w:t>17</w:t>
            </w:r>
          </w:p>
        </w:tc>
        <w:tc>
          <w:tcPr>
            <w:tcW w:w="11051" w:type="dxa"/>
          </w:tcPr>
          <w:p w14:paraId="60C5C28E">
            <w:pPr>
              <w:pStyle w:val="7"/>
              <w:jc w:val="both"/>
              <w:rPr>
                <w:rFonts w:ascii="Times New Roman" w:hAnsi="Times New Roman"/>
                <w:sz w:val="24"/>
                <w:szCs w:val="24"/>
              </w:rPr>
            </w:pPr>
            <w:r>
              <w:rPr>
                <w:rFonts w:ascii="Times New Roman" w:hAnsi="Times New Roman"/>
                <w:sz w:val="24"/>
                <w:szCs w:val="24"/>
              </w:rPr>
              <w:t>Иван-царевич-крестьянский сын и чудо-юдо</w:t>
            </w:r>
          </w:p>
        </w:tc>
        <w:tc>
          <w:tcPr>
            <w:tcW w:w="3260" w:type="dxa"/>
          </w:tcPr>
          <w:p w14:paraId="4BFEB1A0">
            <w:pPr>
              <w:pStyle w:val="7"/>
              <w:jc w:val="center"/>
              <w:rPr>
                <w:rFonts w:ascii="Times New Roman" w:hAnsi="Times New Roman"/>
                <w:sz w:val="24"/>
                <w:szCs w:val="24"/>
              </w:rPr>
            </w:pPr>
            <w:r>
              <w:rPr>
                <w:rFonts w:ascii="Times New Roman" w:hAnsi="Times New Roman"/>
                <w:sz w:val="24"/>
                <w:szCs w:val="24"/>
              </w:rPr>
              <w:t>1</w:t>
            </w:r>
          </w:p>
        </w:tc>
      </w:tr>
      <w:tr w14:paraId="70E73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482E9275">
            <w:pPr>
              <w:pStyle w:val="7"/>
              <w:jc w:val="both"/>
              <w:rPr>
                <w:rFonts w:ascii="Times New Roman" w:hAnsi="Times New Roman"/>
                <w:sz w:val="24"/>
                <w:szCs w:val="24"/>
              </w:rPr>
            </w:pPr>
            <w:r>
              <w:rPr>
                <w:rFonts w:ascii="Times New Roman" w:hAnsi="Times New Roman"/>
                <w:sz w:val="24"/>
                <w:szCs w:val="24"/>
              </w:rPr>
              <w:t>18</w:t>
            </w:r>
          </w:p>
        </w:tc>
        <w:tc>
          <w:tcPr>
            <w:tcW w:w="11051" w:type="dxa"/>
          </w:tcPr>
          <w:p w14:paraId="0BF35297">
            <w:pPr>
              <w:pStyle w:val="7"/>
              <w:jc w:val="both"/>
              <w:rPr>
                <w:rFonts w:ascii="Times New Roman" w:hAnsi="Times New Roman"/>
                <w:sz w:val="24"/>
                <w:szCs w:val="24"/>
              </w:rPr>
            </w:pPr>
            <w:r>
              <w:rPr>
                <w:rFonts w:ascii="Times New Roman" w:hAnsi="Times New Roman"/>
                <w:sz w:val="24"/>
                <w:szCs w:val="24"/>
              </w:rPr>
              <w:t>Заколдованная королевна</w:t>
            </w:r>
          </w:p>
        </w:tc>
        <w:tc>
          <w:tcPr>
            <w:tcW w:w="3260" w:type="dxa"/>
          </w:tcPr>
          <w:p w14:paraId="6B41979E">
            <w:pPr>
              <w:pStyle w:val="7"/>
              <w:jc w:val="center"/>
              <w:rPr>
                <w:rFonts w:ascii="Times New Roman" w:hAnsi="Times New Roman"/>
                <w:sz w:val="24"/>
                <w:szCs w:val="24"/>
              </w:rPr>
            </w:pPr>
            <w:r>
              <w:rPr>
                <w:rFonts w:ascii="Times New Roman" w:hAnsi="Times New Roman"/>
                <w:sz w:val="24"/>
                <w:szCs w:val="24"/>
              </w:rPr>
              <w:t>1</w:t>
            </w:r>
          </w:p>
        </w:tc>
      </w:tr>
      <w:tr w14:paraId="4EDE2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321B2DDE">
            <w:pPr>
              <w:pStyle w:val="7"/>
              <w:jc w:val="both"/>
              <w:rPr>
                <w:rFonts w:ascii="Times New Roman" w:hAnsi="Times New Roman"/>
                <w:sz w:val="24"/>
                <w:szCs w:val="24"/>
              </w:rPr>
            </w:pPr>
            <w:r>
              <w:rPr>
                <w:rFonts w:ascii="Times New Roman" w:hAnsi="Times New Roman"/>
                <w:sz w:val="24"/>
                <w:szCs w:val="24"/>
              </w:rPr>
              <w:t>19</w:t>
            </w:r>
          </w:p>
        </w:tc>
        <w:tc>
          <w:tcPr>
            <w:tcW w:w="11051" w:type="dxa"/>
          </w:tcPr>
          <w:p w14:paraId="3565784B">
            <w:pPr>
              <w:pStyle w:val="7"/>
              <w:jc w:val="both"/>
              <w:rPr>
                <w:rFonts w:ascii="Times New Roman" w:hAnsi="Times New Roman"/>
                <w:sz w:val="24"/>
                <w:szCs w:val="24"/>
              </w:rPr>
            </w:pPr>
            <w:r>
              <w:rPr>
                <w:rFonts w:ascii="Times New Roman" w:hAnsi="Times New Roman"/>
                <w:sz w:val="24"/>
                <w:szCs w:val="24"/>
              </w:rPr>
              <w:t>Волшебная дудочка</w:t>
            </w:r>
          </w:p>
        </w:tc>
        <w:tc>
          <w:tcPr>
            <w:tcW w:w="3260" w:type="dxa"/>
          </w:tcPr>
          <w:p w14:paraId="4E1437BC">
            <w:pPr>
              <w:pStyle w:val="7"/>
              <w:jc w:val="center"/>
              <w:rPr>
                <w:rFonts w:ascii="Times New Roman" w:hAnsi="Times New Roman"/>
                <w:sz w:val="24"/>
                <w:szCs w:val="24"/>
              </w:rPr>
            </w:pPr>
            <w:r>
              <w:rPr>
                <w:rFonts w:ascii="Times New Roman" w:hAnsi="Times New Roman"/>
                <w:sz w:val="24"/>
                <w:szCs w:val="24"/>
              </w:rPr>
              <w:t>1</w:t>
            </w:r>
          </w:p>
        </w:tc>
      </w:tr>
      <w:tr w14:paraId="50944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701ECA01">
            <w:pPr>
              <w:pStyle w:val="7"/>
              <w:jc w:val="both"/>
              <w:rPr>
                <w:rFonts w:ascii="Times New Roman" w:hAnsi="Times New Roman"/>
                <w:sz w:val="24"/>
                <w:szCs w:val="24"/>
              </w:rPr>
            </w:pPr>
            <w:r>
              <w:rPr>
                <w:rFonts w:ascii="Times New Roman" w:hAnsi="Times New Roman"/>
                <w:sz w:val="24"/>
                <w:szCs w:val="24"/>
              </w:rPr>
              <w:t>20</w:t>
            </w:r>
          </w:p>
        </w:tc>
        <w:tc>
          <w:tcPr>
            <w:tcW w:w="11051" w:type="dxa"/>
          </w:tcPr>
          <w:p w14:paraId="38D17646">
            <w:pPr>
              <w:pStyle w:val="7"/>
              <w:jc w:val="both"/>
              <w:rPr>
                <w:rFonts w:ascii="Times New Roman" w:hAnsi="Times New Roman"/>
                <w:sz w:val="24"/>
                <w:szCs w:val="24"/>
              </w:rPr>
            </w:pPr>
            <w:r>
              <w:rPr>
                <w:rFonts w:ascii="Times New Roman" w:hAnsi="Times New Roman"/>
                <w:sz w:val="24"/>
                <w:szCs w:val="24"/>
              </w:rPr>
              <w:t>Волшебное кольцо</w:t>
            </w:r>
          </w:p>
        </w:tc>
        <w:tc>
          <w:tcPr>
            <w:tcW w:w="3260" w:type="dxa"/>
          </w:tcPr>
          <w:p w14:paraId="4D6184CC">
            <w:pPr>
              <w:pStyle w:val="7"/>
              <w:jc w:val="center"/>
              <w:rPr>
                <w:rFonts w:ascii="Times New Roman" w:hAnsi="Times New Roman"/>
                <w:sz w:val="24"/>
                <w:szCs w:val="24"/>
              </w:rPr>
            </w:pPr>
            <w:r>
              <w:rPr>
                <w:rFonts w:ascii="Times New Roman" w:hAnsi="Times New Roman"/>
                <w:sz w:val="24"/>
                <w:szCs w:val="24"/>
              </w:rPr>
              <w:t>1</w:t>
            </w:r>
          </w:p>
        </w:tc>
      </w:tr>
      <w:tr w14:paraId="5B03F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1203FFEA">
            <w:pPr>
              <w:pStyle w:val="7"/>
              <w:jc w:val="both"/>
              <w:rPr>
                <w:rFonts w:ascii="Times New Roman" w:hAnsi="Times New Roman"/>
                <w:sz w:val="24"/>
                <w:szCs w:val="24"/>
              </w:rPr>
            </w:pPr>
            <w:r>
              <w:rPr>
                <w:rFonts w:ascii="Times New Roman" w:hAnsi="Times New Roman"/>
                <w:sz w:val="24"/>
                <w:szCs w:val="24"/>
              </w:rPr>
              <w:t>21</w:t>
            </w:r>
          </w:p>
        </w:tc>
        <w:tc>
          <w:tcPr>
            <w:tcW w:w="11051" w:type="dxa"/>
          </w:tcPr>
          <w:p w14:paraId="587A82DB">
            <w:pPr>
              <w:pStyle w:val="7"/>
              <w:jc w:val="both"/>
              <w:rPr>
                <w:rFonts w:ascii="Times New Roman" w:hAnsi="Times New Roman"/>
                <w:sz w:val="24"/>
                <w:szCs w:val="24"/>
              </w:rPr>
            </w:pPr>
            <w:r>
              <w:rPr>
                <w:rFonts w:ascii="Times New Roman" w:hAnsi="Times New Roman"/>
                <w:sz w:val="24"/>
                <w:szCs w:val="24"/>
              </w:rPr>
              <w:t>Кощей Бессмертный</w:t>
            </w:r>
          </w:p>
        </w:tc>
        <w:tc>
          <w:tcPr>
            <w:tcW w:w="3260" w:type="dxa"/>
          </w:tcPr>
          <w:p w14:paraId="0CC8B05F">
            <w:pPr>
              <w:pStyle w:val="7"/>
              <w:jc w:val="center"/>
              <w:rPr>
                <w:rFonts w:ascii="Times New Roman" w:hAnsi="Times New Roman"/>
                <w:sz w:val="24"/>
                <w:szCs w:val="24"/>
              </w:rPr>
            </w:pPr>
            <w:r>
              <w:rPr>
                <w:rFonts w:ascii="Times New Roman" w:hAnsi="Times New Roman"/>
                <w:sz w:val="24"/>
                <w:szCs w:val="24"/>
              </w:rPr>
              <w:t>1</w:t>
            </w:r>
          </w:p>
        </w:tc>
      </w:tr>
      <w:tr w14:paraId="3D709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539" w:type="dxa"/>
            <w:tcBorders>
              <w:bottom w:val="single" w:color="auto" w:sz="4" w:space="0"/>
            </w:tcBorders>
          </w:tcPr>
          <w:p w14:paraId="7A765118">
            <w:pPr>
              <w:pStyle w:val="7"/>
              <w:jc w:val="both"/>
              <w:rPr>
                <w:rFonts w:ascii="Times New Roman" w:hAnsi="Times New Roman"/>
                <w:sz w:val="24"/>
                <w:szCs w:val="24"/>
              </w:rPr>
            </w:pPr>
          </w:p>
        </w:tc>
        <w:tc>
          <w:tcPr>
            <w:tcW w:w="11051" w:type="dxa"/>
            <w:tcBorders>
              <w:bottom w:val="single" w:color="auto" w:sz="4" w:space="0"/>
            </w:tcBorders>
          </w:tcPr>
          <w:p w14:paraId="02DD818F">
            <w:pPr>
              <w:pStyle w:val="7"/>
              <w:jc w:val="both"/>
              <w:rPr>
                <w:rFonts w:ascii="Times New Roman" w:hAnsi="Times New Roman"/>
                <w:b/>
                <w:sz w:val="24"/>
                <w:szCs w:val="24"/>
              </w:rPr>
            </w:pPr>
            <w:r>
              <w:rPr>
                <w:rFonts w:ascii="Times New Roman" w:hAnsi="Times New Roman"/>
                <w:b/>
                <w:sz w:val="24"/>
                <w:szCs w:val="24"/>
              </w:rPr>
              <w:t>Сказки народов России (13ч.)</w:t>
            </w:r>
          </w:p>
        </w:tc>
        <w:tc>
          <w:tcPr>
            <w:tcW w:w="3260" w:type="dxa"/>
            <w:tcBorders>
              <w:bottom w:val="single" w:color="auto" w:sz="4" w:space="0"/>
            </w:tcBorders>
          </w:tcPr>
          <w:p w14:paraId="5A837065">
            <w:pPr>
              <w:pStyle w:val="7"/>
              <w:jc w:val="center"/>
              <w:rPr>
                <w:rFonts w:ascii="Times New Roman" w:hAnsi="Times New Roman"/>
                <w:sz w:val="24"/>
                <w:szCs w:val="24"/>
              </w:rPr>
            </w:pPr>
          </w:p>
        </w:tc>
      </w:tr>
      <w:tr w14:paraId="785CF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539" w:type="dxa"/>
            <w:tcBorders>
              <w:top w:val="single" w:color="auto" w:sz="4" w:space="0"/>
            </w:tcBorders>
          </w:tcPr>
          <w:p w14:paraId="468375C3">
            <w:pPr>
              <w:pStyle w:val="7"/>
              <w:jc w:val="both"/>
              <w:rPr>
                <w:rFonts w:ascii="Times New Roman" w:hAnsi="Times New Roman"/>
                <w:sz w:val="24"/>
                <w:szCs w:val="24"/>
              </w:rPr>
            </w:pPr>
            <w:r>
              <w:rPr>
                <w:rFonts w:ascii="Times New Roman" w:hAnsi="Times New Roman"/>
                <w:sz w:val="24"/>
                <w:szCs w:val="24"/>
              </w:rPr>
              <w:t>22</w:t>
            </w:r>
          </w:p>
        </w:tc>
        <w:tc>
          <w:tcPr>
            <w:tcW w:w="11051" w:type="dxa"/>
            <w:tcBorders>
              <w:top w:val="single" w:color="auto" w:sz="4" w:space="0"/>
            </w:tcBorders>
          </w:tcPr>
          <w:p w14:paraId="4A93CB99">
            <w:pPr>
              <w:pStyle w:val="7"/>
              <w:jc w:val="both"/>
              <w:rPr>
                <w:rFonts w:ascii="Times New Roman" w:hAnsi="Times New Roman"/>
                <w:sz w:val="24"/>
                <w:szCs w:val="24"/>
              </w:rPr>
            </w:pPr>
            <w:r>
              <w:rPr>
                <w:rFonts w:ascii="Times New Roman" w:hAnsi="Times New Roman"/>
                <w:sz w:val="24"/>
                <w:szCs w:val="24"/>
              </w:rPr>
              <w:t>Два ветра(Чувашская)</w:t>
            </w:r>
          </w:p>
        </w:tc>
        <w:tc>
          <w:tcPr>
            <w:tcW w:w="3260" w:type="dxa"/>
            <w:tcBorders>
              <w:top w:val="single" w:color="auto" w:sz="4" w:space="0"/>
            </w:tcBorders>
          </w:tcPr>
          <w:p w14:paraId="1A8E0181">
            <w:pPr>
              <w:pStyle w:val="7"/>
              <w:jc w:val="center"/>
              <w:rPr>
                <w:rFonts w:ascii="Times New Roman" w:hAnsi="Times New Roman"/>
                <w:sz w:val="24"/>
                <w:szCs w:val="24"/>
              </w:rPr>
            </w:pPr>
            <w:r>
              <w:rPr>
                <w:rFonts w:ascii="Times New Roman" w:hAnsi="Times New Roman"/>
                <w:sz w:val="24"/>
                <w:szCs w:val="24"/>
              </w:rPr>
              <w:t>1</w:t>
            </w:r>
          </w:p>
        </w:tc>
      </w:tr>
      <w:tr w14:paraId="58EA4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16B4C0AE">
            <w:pPr>
              <w:pStyle w:val="7"/>
              <w:jc w:val="both"/>
              <w:rPr>
                <w:rFonts w:ascii="Times New Roman" w:hAnsi="Times New Roman"/>
                <w:sz w:val="24"/>
                <w:szCs w:val="24"/>
              </w:rPr>
            </w:pPr>
            <w:r>
              <w:rPr>
                <w:rFonts w:ascii="Times New Roman" w:hAnsi="Times New Roman"/>
                <w:sz w:val="24"/>
                <w:szCs w:val="24"/>
              </w:rPr>
              <w:t>23</w:t>
            </w:r>
          </w:p>
        </w:tc>
        <w:tc>
          <w:tcPr>
            <w:tcW w:w="11051" w:type="dxa"/>
          </w:tcPr>
          <w:p w14:paraId="5B8F7CF1">
            <w:pPr>
              <w:pStyle w:val="7"/>
              <w:jc w:val="both"/>
              <w:rPr>
                <w:rFonts w:ascii="Times New Roman" w:hAnsi="Times New Roman"/>
                <w:sz w:val="24"/>
                <w:szCs w:val="24"/>
              </w:rPr>
            </w:pPr>
            <w:r>
              <w:rPr>
                <w:rFonts w:ascii="Times New Roman" w:hAnsi="Times New Roman"/>
                <w:sz w:val="24"/>
                <w:szCs w:val="24"/>
              </w:rPr>
              <w:t>Хитрая лиса (Корякская)</w:t>
            </w:r>
          </w:p>
        </w:tc>
        <w:tc>
          <w:tcPr>
            <w:tcW w:w="3260" w:type="dxa"/>
          </w:tcPr>
          <w:p w14:paraId="6ABE4FD0">
            <w:pPr>
              <w:pStyle w:val="7"/>
              <w:jc w:val="center"/>
              <w:rPr>
                <w:rFonts w:ascii="Times New Roman" w:hAnsi="Times New Roman"/>
                <w:sz w:val="24"/>
                <w:szCs w:val="24"/>
              </w:rPr>
            </w:pPr>
            <w:r>
              <w:rPr>
                <w:rFonts w:ascii="Times New Roman" w:hAnsi="Times New Roman"/>
                <w:sz w:val="24"/>
                <w:szCs w:val="24"/>
              </w:rPr>
              <w:t>1</w:t>
            </w:r>
          </w:p>
        </w:tc>
      </w:tr>
      <w:tr w14:paraId="1BE12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392D76EB">
            <w:pPr>
              <w:pStyle w:val="7"/>
              <w:jc w:val="both"/>
              <w:rPr>
                <w:rFonts w:ascii="Times New Roman" w:hAnsi="Times New Roman"/>
                <w:sz w:val="24"/>
                <w:szCs w:val="24"/>
              </w:rPr>
            </w:pPr>
            <w:r>
              <w:rPr>
                <w:rFonts w:ascii="Times New Roman" w:hAnsi="Times New Roman"/>
                <w:sz w:val="24"/>
                <w:szCs w:val="24"/>
              </w:rPr>
              <w:t>24</w:t>
            </w:r>
          </w:p>
        </w:tc>
        <w:tc>
          <w:tcPr>
            <w:tcW w:w="11051" w:type="dxa"/>
          </w:tcPr>
          <w:p w14:paraId="25E400EB">
            <w:pPr>
              <w:pStyle w:val="7"/>
              <w:jc w:val="both"/>
              <w:rPr>
                <w:rFonts w:ascii="Times New Roman" w:hAnsi="Times New Roman"/>
                <w:sz w:val="24"/>
                <w:szCs w:val="24"/>
              </w:rPr>
            </w:pPr>
            <w:r>
              <w:rPr>
                <w:rFonts w:ascii="Times New Roman" w:hAnsi="Times New Roman"/>
                <w:sz w:val="24"/>
                <w:szCs w:val="24"/>
              </w:rPr>
              <w:t>Чучело в перьях (Мордовская)</w:t>
            </w:r>
          </w:p>
        </w:tc>
        <w:tc>
          <w:tcPr>
            <w:tcW w:w="3260" w:type="dxa"/>
          </w:tcPr>
          <w:p w14:paraId="7B204CCC">
            <w:pPr>
              <w:pStyle w:val="7"/>
              <w:jc w:val="center"/>
              <w:rPr>
                <w:rFonts w:ascii="Times New Roman" w:hAnsi="Times New Roman"/>
                <w:sz w:val="24"/>
                <w:szCs w:val="24"/>
              </w:rPr>
            </w:pPr>
            <w:r>
              <w:rPr>
                <w:rFonts w:ascii="Times New Roman" w:hAnsi="Times New Roman"/>
                <w:sz w:val="24"/>
                <w:szCs w:val="24"/>
              </w:rPr>
              <w:t>1</w:t>
            </w:r>
          </w:p>
        </w:tc>
      </w:tr>
      <w:tr w14:paraId="46752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308919A9">
            <w:pPr>
              <w:pStyle w:val="7"/>
              <w:jc w:val="both"/>
              <w:rPr>
                <w:rFonts w:ascii="Times New Roman" w:hAnsi="Times New Roman"/>
                <w:sz w:val="24"/>
                <w:szCs w:val="24"/>
              </w:rPr>
            </w:pPr>
            <w:r>
              <w:rPr>
                <w:rFonts w:ascii="Times New Roman" w:hAnsi="Times New Roman"/>
                <w:sz w:val="24"/>
                <w:szCs w:val="24"/>
              </w:rPr>
              <w:t>25</w:t>
            </w:r>
          </w:p>
        </w:tc>
        <w:tc>
          <w:tcPr>
            <w:tcW w:w="11051" w:type="dxa"/>
          </w:tcPr>
          <w:p w14:paraId="6522A70D">
            <w:pPr>
              <w:pStyle w:val="7"/>
              <w:jc w:val="both"/>
              <w:rPr>
                <w:rFonts w:ascii="Times New Roman" w:hAnsi="Times New Roman"/>
                <w:sz w:val="24"/>
                <w:szCs w:val="24"/>
              </w:rPr>
            </w:pPr>
            <w:r>
              <w:rPr>
                <w:rFonts w:ascii="Times New Roman" w:hAnsi="Times New Roman"/>
                <w:sz w:val="24"/>
                <w:szCs w:val="24"/>
              </w:rPr>
              <w:t>Алып-Манаш (Алтайская)</w:t>
            </w:r>
          </w:p>
        </w:tc>
        <w:tc>
          <w:tcPr>
            <w:tcW w:w="3260" w:type="dxa"/>
          </w:tcPr>
          <w:p w14:paraId="3D6D4508">
            <w:pPr>
              <w:pStyle w:val="7"/>
              <w:jc w:val="center"/>
              <w:rPr>
                <w:rFonts w:ascii="Times New Roman" w:hAnsi="Times New Roman"/>
                <w:sz w:val="24"/>
                <w:szCs w:val="24"/>
              </w:rPr>
            </w:pPr>
            <w:r>
              <w:rPr>
                <w:rFonts w:ascii="Times New Roman" w:hAnsi="Times New Roman"/>
                <w:sz w:val="24"/>
                <w:szCs w:val="24"/>
              </w:rPr>
              <w:t>1</w:t>
            </w:r>
          </w:p>
        </w:tc>
      </w:tr>
      <w:tr w14:paraId="3BAD6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56A31385">
            <w:pPr>
              <w:pStyle w:val="7"/>
              <w:jc w:val="both"/>
              <w:rPr>
                <w:rFonts w:ascii="Times New Roman" w:hAnsi="Times New Roman"/>
                <w:sz w:val="24"/>
                <w:szCs w:val="24"/>
              </w:rPr>
            </w:pPr>
            <w:r>
              <w:rPr>
                <w:rFonts w:ascii="Times New Roman" w:hAnsi="Times New Roman"/>
                <w:sz w:val="24"/>
                <w:szCs w:val="24"/>
              </w:rPr>
              <w:t>26</w:t>
            </w:r>
          </w:p>
        </w:tc>
        <w:tc>
          <w:tcPr>
            <w:tcW w:w="11051" w:type="dxa"/>
          </w:tcPr>
          <w:p w14:paraId="7707A05A">
            <w:pPr>
              <w:pStyle w:val="7"/>
              <w:jc w:val="both"/>
              <w:rPr>
                <w:rFonts w:ascii="Times New Roman" w:hAnsi="Times New Roman"/>
                <w:sz w:val="24"/>
                <w:szCs w:val="24"/>
              </w:rPr>
            </w:pPr>
            <w:r>
              <w:rPr>
                <w:rFonts w:ascii="Times New Roman" w:hAnsi="Times New Roman"/>
                <w:sz w:val="24"/>
                <w:szCs w:val="24"/>
              </w:rPr>
              <w:t>Удалец Анзур (Адыгейская )</w:t>
            </w:r>
          </w:p>
        </w:tc>
        <w:tc>
          <w:tcPr>
            <w:tcW w:w="3260" w:type="dxa"/>
          </w:tcPr>
          <w:p w14:paraId="5DAF8247">
            <w:pPr>
              <w:pStyle w:val="7"/>
              <w:jc w:val="center"/>
              <w:rPr>
                <w:rFonts w:ascii="Times New Roman" w:hAnsi="Times New Roman"/>
                <w:sz w:val="24"/>
                <w:szCs w:val="24"/>
              </w:rPr>
            </w:pPr>
            <w:r>
              <w:rPr>
                <w:rFonts w:ascii="Times New Roman" w:hAnsi="Times New Roman"/>
                <w:sz w:val="24"/>
                <w:szCs w:val="24"/>
              </w:rPr>
              <w:t>1</w:t>
            </w:r>
          </w:p>
        </w:tc>
      </w:tr>
      <w:tr w14:paraId="2251F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400F2014">
            <w:pPr>
              <w:pStyle w:val="7"/>
              <w:jc w:val="both"/>
              <w:rPr>
                <w:rFonts w:ascii="Times New Roman" w:hAnsi="Times New Roman"/>
                <w:sz w:val="24"/>
                <w:szCs w:val="24"/>
              </w:rPr>
            </w:pPr>
            <w:r>
              <w:rPr>
                <w:rFonts w:ascii="Times New Roman" w:hAnsi="Times New Roman"/>
                <w:sz w:val="24"/>
                <w:szCs w:val="24"/>
              </w:rPr>
              <w:t>27</w:t>
            </w:r>
          </w:p>
        </w:tc>
        <w:tc>
          <w:tcPr>
            <w:tcW w:w="11051" w:type="dxa"/>
          </w:tcPr>
          <w:p w14:paraId="6ECF553B">
            <w:pPr>
              <w:pStyle w:val="7"/>
              <w:jc w:val="both"/>
              <w:rPr>
                <w:rFonts w:ascii="Times New Roman" w:hAnsi="Times New Roman"/>
                <w:sz w:val="24"/>
                <w:szCs w:val="24"/>
              </w:rPr>
            </w:pPr>
            <w:r>
              <w:rPr>
                <w:rFonts w:ascii="Times New Roman" w:hAnsi="Times New Roman"/>
                <w:sz w:val="24"/>
                <w:szCs w:val="24"/>
              </w:rPr>
              <w:t>Золотая чаша (Бурятская)</w:t>
            </w:r>
          </w:p>
        </w:tc>
        <w:tc>
          <w:tcPr>
            <w:tcW w:w="3260" w:type="dxa"/>
          </w:tcPr>
          <w:p w14:paraId="6CA53BCD">
            <w:pPr>
              <w:pStyle w:val="7"/>
              <w:jc w:val="center"/>
              <w:rPr>
                <w:rFonts w:ascii="Times New Roman" w:hAnsi="Times New Roman"/>
                <w:sz w:val="24"/>
                <w:szCs w:val="24"/>
              </w:rPr>
            </w:pPr>
            <w:r>
              <w:rPr>
                <w:rFonts w:ascii="Times New Roman" w:hAnsi="Times New Roman"/>
                <w:sz w:val="24"/>
                <w:szCs w:val="24"/>
              </w:rPr>
              <w:t>1</w:t>
            </w:r>
          </w:p>
        </w:tc>
      </w:tr>
      <w:tr w14:paraId="174A7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0111CC9B">
            <w:pPr>
              <w:pStyle w:val="7"/>
              <w:jc w:val="both"/>
              <w:rPr>
                <w:rFonts w:ascii="Times New Roman" w:hAnsi="Times New Roman"/>
                <w:sz w:val="24"/>
                <w:szCs w:val="24"/>
              </w:rPr>
            </w:pPr>
            <w:r>
              <w:rPr>
                <w:rFonts w:ascii="Times New Roman" w:hAnsi="Times New Roman"/>
                <w:sz w:val="24"/>
                <w:szCs w:val="24"/>
              </w:rPr>
              <w:t>28</w:t>
            </w:r>
          </w:p>
        </w:tc>
        <w:tc>
          <w:tcPr>
            <w:tcW w:w="11051" w:type="dxa"/>
          </w:tcPr>
          <w:p w14:paraId="7F9902E7">
            <w:pPr>
              <w:spacing w:before="100" w:beforeAutospacing="1" w:after="0" w:line="240" w:lineRule="auto"/>
              <w:jc w:val="both"/>
              <w:rPr>
                <w:rFonts w:ascii="Times New Roman" w:hAnsi="Times New Roman"/>
                <w:sz w:val="24"/>
                <w:szCs w:val="24"/>
              </w:rPr>
            </w:pPr>
            <w:r>
              <w:rPr>
                <w:rFonts w:ascii="Times New Roman" w:hAnsi="Times New Roman"/>
                <w:sz w:val="24"/>
                <w:szCs w:val="24"/>
              </w:rPr>
              <w:t>Благородный заяц (Башкирская)</w:t>
            </w:r>
          </w:p>
        </w:tc>
        <w:tc>
          <w:tcPr>
            <w:tcW w:w="3260" w:type="dxa"/>
          </w:tcPr>
          <w:p w14:paraId="40F6CE38">
            <w:pPr>
              <w:pStyle w:val="7"/>
              <w:jc w:val="center"/>
              <w:rPr>
                <w:rFonts w:ascii="Times New Roman" w:hAnsi="Times New Roman"/>
                <w:sz w:val="24"/>
                <w:szCs w:val="24"/>
              </w:rPr>
            </w:pPr>
            <w:r>
              <w:rPr>
                <w:rFonts w:ascii="Times New Roman" w:hAnsi="Times New Roman"/>
                <w:sz w:val="24"/>
                <w:szCs w:val="24"/>
              </w:rPr>
              <w:t>1</w:t>
            </w:r>
          </w:p>
        </w:tc>
      </w:tr>
      <w:tr w14:paraId="03F8C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74FFCB0C">
            <w:pPr>
              <w:pStyle w:val="7"/>
              <w:jc w:val="both"/>
              <w:rPr>
                <w:rFonts w:ascii="Times New Roman" w:hAnsi="Times New Roman"/>
                <w:sz w:val="24"/>
                <w:szCs w:val="24"/>
              </w:rPr>
            </w:pPr>
            <w:r>
              <w:rPr>
                <w:rFonts w:ascii="Times New Roman" w:hAnsi="Times New Roman"/>
                <w:sz w:val="24"/>
                <w:szCs w:val="24"/>
              </w:rPr>
              <w:t>29</w:t>
            </w:r>
          </w:p>
        </w:tc>
        <w:tc>
          <w:tcPr>
            <w:tcW w:w="11051" w:type="dxa"/>
          </w:tcPr>
          <w:p w14:paraId="2B863376">
            <w:pPr>
              <w:spacing w:before="100" w:beforeAutospacing="1" w:after="0" w:line="240" w:lineRule="auto"/>
              <w:jc w:val="both"/>
              <w:rPr>
                <w:rFonts w:ascii="Times New Roman" w:hAnsi="Times New Roman"/>
                <w:sz w:val="24"/>
                <w:szCs w:val="24"/>
              </w:rPr>
            </w:pPr>
            <w:r>
              <w:rPr>
                <w:rFonts w:ascii="Times New Roman" w:hAnsi="Times New Roman"/>
                <w:sz w:val="24"/>
                <w:szCs w:val="24"/>
              </w:rPr>
              <w:t>Падчерица (Татарская)</w:t>
            </w:r>
          </w:p>
        </w:tc>
        <w:tc>
          <w:tcPr>
            <w:tcW w:w="3260" w:type="dxa"/>
          </w:tcPr>
          <w:p w14:paraId="1F1D4981">
            <w:pPr>
              <w:pStyle w:val="7"/>
              <w:jc w:val="center"/>
              <w:rPr>
                <w:rFonts w:ascii="Times New Roman" w:hAnsi="Times New Roman"/>
                <w:sz w:val="24"/>
                <w:szCs w:val="24"/>
              </w:rPr>
            </w:pPr>
            <w:r>
              <w:rPr>
                <w:rFonts w:ascii="Times New Roman" w:hAnsi="Times New Roman"/>
                <w:sz w:val="24"/>
                <w:szCs w:val="24"/>
              </w:rPr>
              <w:t>1</w:t>
            </w:r>
          </w:p>
        </w:tc>
      </w:tr>
      <w:tr w14:paraId="5BF80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Pr>
          <w:p w14:paraId="18166986">
            <w:pPr>
              <w:pStyle w:val="7"/>
              <w:jc w:val="both"/>
              <w:rPr>
                <w:rFonts w:ascii="Times New Roman" w:hAnsi="Times New Roman"/>
                <w:sz w:val="24"/>
                <w:szCs w:val="24"/>
              </w:rPr>
            </w:pPr>
            <w:r>
              <w:rPr>
                <w:rFonts w:ascii="Times New Roman" w:hAnsi="Times New Roman"/>
                <w:sz w:val="24"/>
                <w:szCs w:val="24"/>
              </w:rPr>
              <w:t>30</w:t>
            </w:r>
          </w:p>
        </w:tc>
        <w:tc>
          <w:tcPr>
            <w:tcW w:w="11051" w:type="dxa"/>
          </w:tcPr>
          <w:p w14:paraId="0CE796CD">
            <w:pPr>
              <w:spacing w:before="100" w:beforeAutospacing="1" w:after="0" w:line="240" w:lineRule="auto"/>
              <w:jc w:val="both"/>
              <w:rPr>
                <w:rFonts w:ascii="Times New Roman" w:hAnsi="Times New Roman"/>
                <w:sz w:val="24"/>
                <w:szCs w:val="24"/>
              </w:rPr>
            </w:pPr>
            <w:r>
              <w:rPr>
                <w:rFonts w:ascii="Times New Roman" w:hAnsi="Times New Roman"/>
                <w:sz w:val="24"/>
                <w:szCs w:val="24"/>
              </w:rPr>
              <w:t>Красавица берёза (Удмуртская)</w:t>
            </w:r>
          </w:p>
        </w:tc>
        <w:tc>
          <w:tcPr>
            <w:tcW w:w="3260" w:type="dxa"/>
          </w:tcPr>
          <w:p w14:paraId="7C5BF428">
            <w:pPr>
              <w:pStyle w:val="7"/>
              <w:jc w:val="center"/>
              <w:rPr>
                <w:rFonts w:ascii="Times New Roman" w:hAnsi="Times New Roman"/>
                <w:sz w:val="24"/>
                <w:szCs w:val="24"/>
              </w:rPr>
            </w:pPr>
            <w:r>
              <w:rPr>
                <w:rFonts w:ascii="Times New Roman" w:hAnsi="Times New Roman"/>
                <w:sz w:val="24"/>
                <w:szCs w:val="24"/>
              </w:rPr>
              <w:t>1</w:t>
            </w:r>
          </w:p>
        </w:tc>
      </w:tr>
      <w:tr w14:paraId="53345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Borders>
              <w:bottom w:val="single" w:color="auto" w:sz="4" w:space="0"/>
            </w:tcBorders>
          </w:tcPr>
          <w:p w14:paraId="41B2DFEB">
            <w:pPr>
              <w:pStyle w:val="7"/>
              <w:jc w:val="both"/>
              <w:rPr>
                <w:rFonts w:ascii="Times New Roman" w:hAnsi="Times New Roman"/>
                <w:sz w:val="24"/>
                <w:szCs w:val="24"/>
              </w:rPr>
            </w:pPr>
            <w:r>
              <w:rPr>
                <w:rFonts w:ascii="Times New Roman" w:hAnsi="Times New Roman"/>
                <w:sz w:val="24"/>
                <w:szCs w:val="24"/>
              </w:rPr>
              <w:t>31</w:t>
            </w:r>
          </w:p>
        </w:tc>
        <w:tc>
          <w:tcPr>
            <w:tcW w:w="11051" w:type="dxa"/>
          </w:tcPr>
          <w:p w14:paraId="207C84C3">
            <w:pPr>
              <w:spacing w:before="100" w:beforeAutospacing="1" w:after="0" w:line="240" w:lineRule="auto"/>
              <w:jc w:val="both"/>
              <w:rPr>
                <w:rFonts w:ascii="Times New Roman" w:hAnsi="Times New Roman"/>
                <w:sz w:val="24"/>
                <w:szCs w:val="24"/>
              </w:rPr>
            </w:pPr>
            <w:r>
              <w:rPr>
                <w:rFonts w:ascii="Times New Roman" w:hAnsi="Times New Roman"/>
                <w:sz w:val="24"/>
                <w:szCs w:val="24"/>
              </w:rPr>
              <w:t>Девушка и месяц (Поморская)</w:t>
            </w:r>
          </w:p>
        </w:tc>
        <w:tc>
          <w:tcPr>
            <w:tcW w:w="3260" w:type="dxa"/>
          </w:tcPr>
          <w:p w14:paraId="5A03CD59">
            <w:pPr>
              <w:pStyle w:val="7"/>
              <w:jc w:val="center"/>
              <w:rPr>
                <w:rFonts w:ascii="Times New Roman" w:hAnsi="Times New Roman"/>
                <w:sz w:val="24"/>
                <w:szCs w:val="24"/>
              </w:rPr>
            </w:pPr>
            <w:r>
              <w:rPr>
                <w:rFonts w:ascii="Times New Roman" w:hAnsi="Times New Roman"/>
                <w:sz w:val="24"/>
                <w:szCs w:val="24"/>
              </w:rPr>
              <w:t>1</w:t>
            </w:r>
          </w:p>
        </w:tc>
      </w:tr>
      <w:tr w14:paraId="11A4A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9" w:type="dxa"/>
            <w:tcBorders>
              <w:left w:val="single" w:color="auto" w:sz="4" w:space="0"/>
              <w:right w:val="single" w:color="auto" w:sz="4" w:space="0"/>
            </w:tcBorders>
          </w:tcPr>
          <w:p w14:paraId="7A51FAE3">
            <w:pPr>
              <w:spacing w:before="100" w:beforeAutospacing="1" w:after="0" w:line="240" w:lineRule="auto"/>
              <w:jc w:val="both"/>
              <w:rPr>
                <w:rFonts w:ascii="Times New Roman" w:hAnsi="Times New Roman"/>
                <w:bCs/>
                <w:sz w:val="24"/>
                <w:szCs w:val="24"/>
              </w:rPr>
            </w:pPr>
            <w:r>
              <w:rPr>
                <w:rFonts w:ascii="Times New Roman" w:hAnsi="Times New Roman"/>
                <w:bCs/>
                <w:sz w:val="24"/>
                <w:szCs w:val="24"/>
              </w:rPr>
              <w:t>32-33-34</w:t>
            </w:r>
          </w:p>
        </w:tc>
        <w:tc>
          <w:tcPr>
            <w:tcW w:w="11051" w:type="dxa"/>
            <w:tcBorders>
              <w:left w:val="single" w:color="auto" w:sz="4" w:space="0"/>
            </w:tcBorders>
          </w:tcPr>
          <w:p w14:paraId="2F5F808C">
            <w:pPr>
              <w:pStyle w:val="7"/>
              <w:jc w:val="both"/>
              <w:rPr>
                <w:rFonts w:ascii="Times New Roman" w:hAnsi="Times New Roman"/>
                <w:sz w:val="24"/>
                <w:szCs w:val="24"/>
              </w:rPr>
            </w:pPr>
            <w:r>
              <w:rPr>
                <w:rFonts w:ascii="Times New Roman" w:hAnsi="Times New Roman"/>
                <w:sz w:val="24"/>
                <w:szCs w:val="24"/>
              </w:rPr>
              <w:t>Праздник сказок. Проект «В гостях у сказки».</w:t>
            </w:r>
          </w:p>
        </w:tc>
        <w:tc>
          <w:tcPr>
            <w:tcW w:w="3260" w:type="dxa"/>
          </w:tcPr>
          <w:p w14:paraId="4C868651">
            <w:pPr>
              <w:spacing w:before="100" w:beforeAutospacing="1" w:after="0" w:line="240" w:lineRule="auto"/>
              <w:jc w:val="center"/>
              <w:rPr>
                <w:rFonts w:ascii="Times New Roman" w:hAnsi="Times New Roman"/>
                <w:bCs/>
                <w:sz w:val="24"/>
                <w:szCs w:val="24"/>
              </w:rPr>
            </w:pPr>
            <w:r>
              <w:rPr>
                <w:rFonts w:ascii="Times New Roman" w:hAnsi="Times New Roman"/>
                <w:bCs/>
                <w:sz w:val="24"/>
                <w:szCs w:val="24"/>
              </w:rPr>
              <w:t>3</w:t>
            </w:r>
          </w:p>
        </w:tc>
      </w:tr>
    </w:tbl>
    <w:p w14:paraId="581A6F94">
      <w:pPr>
        <w:spacing w:after="0" w:line="240" w:lineRule="auto"/>
        <w:rPr>
          <w:rFonts w:ascii="Times New Roman" w:hAnsi="Times New Roman" w:eastAsia="Arial Unicode MS"/>
          <w:b/>
          <w:color w:val="000000"/>
          <w:sz w:val="32"/>
          <w:szCs w:val="24"/>
        </w:rPr>
      </w:pPr>
    </w:p>
    <w:p w14:paraId="65B76D13">
      <w:pPr>
        <w:spacing w:after="0" w:line="240" w:lineRule="auto"/>
        <w:rPr>
          <w:rFonts w:ascii="Times New Roman" w:hAnsi="Times New Roman" w:eastAsia="Arial Unicode MS"/>
          <w:b/>
          <w:i/>
          <w:color w:val="000000"/>
          <w:sz w:val="28"/>
          <w:szCs w:val="24"/>
          <w:u w:val="single"/>
        </w:rPr>
      </w:pPr>
      <w:r>
        <w:rPr>
          <w:rFonts w:ascii="Times New Roman" w:hAnsi="Times New Roman" w:eastAsia="Arial Unicode MS"/>
          <w:b/>
          <w:color w:val="000000"/>
          <w:sz w:val="32"/>
          <w:szCs w:val="24"/>
        </w:rPr>
        <w:t>Примечание:</w:t>
      </w:r>
      <w:r>
        <w:rPr>
          <w:rFonts w:ascii="Times New Roman" w:hAnsi="Times New Roman" w:eastAsia="Arial Unicode MS"/>
          <w:b/>
          <w:color w:val="000000"/>
          <w:sz w:val="28"/>
          <w:szCs w:val="24"/>
        </w:rPr>
        <w:t xml:space="preserve">  </w:t>
      </w:r>
      <w:r>
        <w:rPr>
          <w:rFonts w:ascii="Times New Roman" w:hAnsi="Times New Roman" w:eastAsia="Arial Unicode MS"/>
          <w:b/>
          <w:i/>
          <w:color w:val="000000"/>
          <w:sz w:val="28"/>
          <w:szCs w:val="24"/>
          <w:u w:val="single"/>
        </w:rPr>
        <w:t>рабочая программа скорректирована  в связи с государственными праздниками.</w:t>
      </w:r>
    </w:p>
    <w:p w14:paraId="4EF32446">
      <w:pPr>
        <w:ind w:left="360"/>
        <w:rPr>
          <w:rFonts w:ascii="Times New Roman" w:hAnsi="Times New Roman"/>
          <w:b/>
          <w:sz w:val="24"/>
          <w:szCs w:val="24"/>
        </w:rPr>
      </w:pPr>
    </w:p>
    <w:p w14:paraId="29BF566B">
      <w:pPr>
        <w:ind w:left="360"/>
        <w:rPr>
          <w:rFonts w:ascii="Times New Roman" w:hAnsi="Times New Roman"/>
          <w:b/>
          <w:sz w:val="28"/>
          <w:szCs w:val="24"/>
        </w:rPr>
      </w:pPr>
      <w:r>
        <w:rPr>
          <w:rFonts w:ascii="Times New Roman" w:hAnsi="Times New Roman"/>
          <w:b/>
          <w:sz w:val="28"/>
          <w:szCs w:val="24"/>
        </w:rPr>
        <w:t>Использованная литература:</w:t>
      </w:r>
    </w:p>
    <w:p w14:paraId="75E2019A">
      <w:pPr>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Сборник</w:t>
      </w:r>
      <w:r>
        <w:rPr>
          <w:rFonts w:ascii="Times New Roman" w:hAnsi="Times New Roman"/>
          <w:bCs/>
          <w:sz w:val="28"/>
          <w:szCs w:val="28"/>
        </w:rPr>
        <w:t xml:space="preserve"> программ внеурочной деятельности</w:t>
      </w:r>
      <w:r>
        <w:rPr>
          <w:rFonts w:ascii="Times New Roman" w:hAnsi="Times New Roman"/>
          <w:b/>
          <w:bCs/>
          <w:sz w:val="28"/>
          <w:szCs w:val="28"/>
        </w:rPr>
        <w:t xml:space="preserve"> </w:t>
      </w:r>
      <w:r>
        <w:rPr>
          <w:rFonts w:ascii="Times New Roman" w:hAnsi="Times New Roman"/>
          <w:sz w:val="28"/>
          <w:szCs w:val="28"/>
        </w:rPr>
        <w:t>1– 4 классы / под ред. Н.Ф. Виноградовой. — М. : Вентана- Граф, 2011.</w:t>
      </w:r>
    </w:p>
    <w:p w14:paraId="6C453FD2">
      <w:pPr>
        <w:spacing w:after="0" w:line="240" w:lineRule="auto"/>
        <w:jc w:val="both"/>
        <w:rPr>
          <w:rFonts w:ascii="Times New Roman" w:hAnsi="Times New Roman"/>
          <w:sz w:val="28"/>
          <w:szCs w:val="28"/>
        </w:rPr>
      </w:pPr>
      <w:r>
        <w:rPr>
          <w:rFonts w:ascii="Times New Roman" w:hAnsi="Times New Roman"/>
          <w:b/>
          <w:sz w:val="28"/>
          <w:szCs w:val="28"/>
        </w:rPr>
        <w:t>Литература</w:t>
      </w:r>
      <w:r>
        <w:rPr>
          <w:rFonts w:ascii="Times New Roman" w:hAnsi="Times New Roman"/>
          <w:sz w:val="28"/>
          <w:szCs w:val="28"/>
        </w:rPr>
        <w:t xml:space="preserve">: </w:t>
      </w:r>
    </w:p>
    <w:p w14:paraId="6CBA75E1">
      <w:pPr>
        <w:spacing w:after="0" w:line="240" w:lineRule="auto"/>
        <w:jc w:val="both"/>
        <w:rPr>
          <w:rFonts w:ascii="Times New Roman" w:hAnsi="Times New Roman"/>
          <w:sz w:val="24"/>
          <w:szCs w:val="24"/>
        </w:rPr>
      </w:pPr>
      <w:r>
        <w:rPr>
          <w:rFonts w:ascii="Times New Roman" w:hAnsi="Times New Roman"/>
          <w:sz w:val="24"/>
          <w:szCs w:val="24"/>
        </w:rPr>
        <w:t>1.Детские писатели. Справочник для учителей и родителей./ Н.И.Кузнецова, М.И.Мещерякова, И.Н.Арзамасцева.-М: Баллас, С-Инфо, 1996.</w:t>
      </w:r>
    </w:p>
    <w:p w14:paraId="6C33DA9A">
      <w:pPr>
        <w:spacing w:after="0" w:line="240" w:lineRule="auto"/>
        <w:jc w:val="both"/>
        <w:rPr>
          <w:rFonts w:ascii="Times New Roman" w:hAnsi="Times New Roman"/>
          <w:sz w:val="24"/>
          <w:szCs w:val="24"/>
        </w:rPr>
      </w:pPr>
      <w:r>
        <w:rPr>
          <w:rFonts w:ascii="Times New Roman" w:hAnsi="Times New Roman"/>
          <w:sz w:val="24"/>
          <w:szCs w:val="24"/>
        </w:rPr>
        <w:t>2. Светлый мир. Произведения русских писателей/ Сост.Е.А.Копытова. Ижевск,1998.</w:t>
      </w:r>
    </w:p>
    <w:p w14:paraId="3BFD7D81">
      <w:pPr>
        <w:spacing w:after="0" w:line="240" w:lineRule="auto"/>
        <w:jc w:val="both"/>
        <w:rPr>
          <w:rFonts w:ascii="Times New Roman" w:hAnsi="Times New Roman"/>
          <w:sz w:val="24"/>
          <w:szCs w:val="24"/>
        </w:rPr>
      </w:pPr>
      <w:r>
        <w:rPr>
          <w:rFonts w:ascii="Times New Roman" w:hAnsi="Times New Roman"/>
          <w:sz w:val="24"/>
          <w:szCs w:val="24"/>
        </w:rPr>
        <w:t>3. Былины/ Сост.Ю.Г.Круглов.-М:Просвещение.1985.</w:t>
      </w:r>
    </w:p>
    <w:p w14:paraId="7E290A72">
      <w:pPr>
        <w:spacing w:after="0" w:line="240" w:lineRule="auto"/>
        <w:jc w:val="both"/>
        <w:rPr>
          <w:rFonts w:ascii="Times New Roman" w:hAnsi="Times New Roman"/>
          <w:sz w:val="24"/>
          <w:szCs w:val="24"/>
        </w:rPr>
      </w:pPr>
      <w:r>
        <w:rPr>
          <w:rFonts w:ascii="Times New Roman" w:hAnsi="Times New Roman"/>
          <w:sz w:val="24"/>
          <w:szCs w:val="24"/>
        </w:rPr>
        <w:t>4. Русский детский фольклор/М.Н.Мельников.- М:Просвещение, 1987.</w:t>
      </w:r>
    </w:p>
    <w:p w14:paraId="32E18351">
      <w:pPr>
        <w:spacing w:after="0" w:line="240" w:lineRule="auto"/>
        <w:jc w:val="both"/>
        <w:rPr>
          <w:rFonts w:ascii="Times New Roman" w:hAnsi="Times New Roman"/>
          <w:sz w:val="24"/>
          <w:szCs w:val="24"/>
        </w:rPr>
      </w:pPr>
      <w:r>
        <w:rPr>
          <w:rFonts w:ascii="Times New Roman" w:hAnsi="Times New Roman"/>
          <w:sz w:val="24"/>
          <w:szCs w:val="24"/>
        </w:rPr>
        <w:t>5.Русские народные сказки/ Сост. В.П.Аникин. -М: Просвещение, 1992.</w:t>
      </w:r>
    </w:p>
    <w:p w14:paraId="0283E63E">
      <w:pPr>
        <w:spacing w:after="0" w:line="240" w:lineRule="auto"/>
        <w:jc w:val="both"/>
        <w:rPr>
          <w:rFonts w:ascii="Times New Roman" w:hAnsi="Times New Roman"/>
          <w:sz w:val="24"/>
          <w:szCs w:val="24"/>
        </w:rPr>
      </w:pPr>
      <w:r>
        <w:rPr>
          <w:rFonts w:ascii="Times New Roman" w:hAnsi="Times New Roman"/>
          <w:sz w:val="24"/>
          <w:szCs w:val="24"/>
        </w:rPr>
        <w:t>6. Сказки. Песни. Загадки. Стихотворения\ С.Маршак.-М:Детская литература, 1984.</w:t>
      </w:r>
    </w:p>
    <w:p w14:paraId="72218235">
      <w:pPr>
        <w:spacing w:after="0" w:line="240" w:lineRule="auto"/>
        <w:jc w:val="both"/>
        <w:rPr>
          <w:rFonts w:ascii="Times New Roman" w:hAnsi="Times New Roman"/>
          <w:sz w:val="24"/>
          <w:szCs w:val="24"/>
        </w:rPr>
      </w:pPr>
      <w:r>
        <w:rPr>
          <w:rFonts w:ascii="Times New Roman" w:hAnsi="Times New Roman"/>
          <w:sz w:val="24"/>
          <w:szCs w:val="24"/>
        </w:rPr>
        <w:t>7. Всё наоборот.Небылицы и нелепицы в стихах./ Сост.Г.Кружков.-М: просвещение, 1992.</w:t>
      </w:r>
    </w:p>
    <w:p w14:paraId="3BF424E4">
      <w:pPr>
        <w:spacing w:after="0" w:line="240" w:lineRule="auto"/>
        <w:jc w:val="both"/>
        <w:rPr>
          <w:rFonts w:ascii="Times New Roman" w:hAnsi="Times New Roman"/>
          <w:sz w:val="24"/>
          <w:szCs w:val="24"/>
        </w:rPr>
      </w:pPr>
      <w:r>
        <w:rPr>
          <w:rFonts w:ascii="Times New Roman" w:hAnsi="Times New Roman"/>
          <w:sz w:val="24"/>
          <w:szCs w:val="24"/>
        </w:rPr>
        <w:t>8. Незнайка, Хоттабыч,Карлсон и все-все-все. Сборник викторин, кроссвордов и чайнвордов для детей.\ Сост И.Г.Сухин-М:Новая школа, 1994.</w:t>
      </w:r>
    </w:p>
    <w:p w14:paraId="6E4048D0">
      <w:pPr>
        <w:spacing w:after="0" w:line="240" w:lineRule="auto"/>
        <w:jc w:val="both"/>
        <w:rPr>
          <w:rFonts w:ascii="Times New Roman" w:hAnsi="Times New Roman"/>
          <w:sz w:val="24"/>
          <w:szCs w:val="24"/>
        </w:rPr>
      </w:pPr>
      <w:r>
        <w:rPr>
          <w:rFonts w:ascii="Times New Roman" w:hAnsi="Times New Roman"/>
          <w:sz w:val="24"/>
          <w:szCs w:val="24"/>
        </w:rPr>
        <w:t>9. Т.В.Городкова, Н.В.Ёлкина Детские кроссворды.-Ярославль, Академия развития, 1999.</w:t>
      </w:r>
    </w:p>
    <w:p w14:paraId="4B44E551">
      <w:pPr>
        <w:pStyle w:val="7"/>
        <w:spacing w:line="276" w:lineRule="auto"/>
        <w:rPr>
          <w:rFonts w:ascii="Times New Roman" w:hAnsi="Times New Roman"/>
          <w:sz w:val="24"/>
        </w:rPr>
      </w:pPr>
      <w:r>
        <w:rPr>
          <w:rFonts w:ascii="Times New Roman" w:hAnsi="Times New Roman"/>
          <w:sz w:val="24"/>
          <w:szCs w:val="24"/>
        </w:rPr>
        <w:t>10.</w:t>
      </w:r>
      <w:r>
        <w:rPr>
          <w:rFonts w:ascii="Times New Roman" w:hAnsi="Times New Roman"/>
          <w:sz w:val="24"/>
        </w:rPr>
        <w:t xml:space="preserve"> «Родничок». Книга для внеклассного чтения во 2 классе. – Тула: «Родничок», 2009</w:t>
      </w:r>
    </w:p>
    <w:p w14:paraId="1056551E">
      <w:pPr>
        <w:pStyle w:val="7"/>
        <w:spacing w:line="276" w:lineRule="auto"/>
        <w:rPr>
          <w:rFonts w:ascii="Times New Roman" w:hAnsi="Times New Roman"/>
          <w:sz w:val="24"/>
        </w:rPr>
      </w:pPr>
      <w:r>
        <w:rPr>
          <w:rFonts w:ascii="Times New Roman" w:hAnsi="Times New Roman"/>
          <w:sz w:val="24"/>
        </w:rPr>
        <w:t>11.  «Русские народные сказки» - Ростов-на-Дону: «Феникс», 2009</w:t>
      </w:r>
    </w:p>
    <w:p w14:paraId="281CD876">
      <w:pPr>
        <w:pStyle w:val="7"/>
        <w:spacing w:line="276" w:lineRule="auto"/>
        <w:rPr>
          <w:rFonts w:ascii="Times New Roman" w:hAnsi="Times New Roman"/>
          <w:sz w:val="24"/>
        </w:rPr>
      </w:pPr>
      <w:r>
        <w:rPr>
          <w:rFonts w:ascii="Times New Roman" w:hAnsi="Times New Roman"/>
          <w:sz w:val="24"/>
        </w:rPr>
        <w:t>12. Григорьев Д.В.Внеурочная деятельность школьников. Методический конструктор: пособие для учителя. М.: Просвещение,2010</w:t>
      </w:r>
    </w:p>
    <w:p w14:paraId="4CEA6E61">
      <w:pPr>
        <w:pStyle w:val="7"/>
        <w:spacing w:line="276" w:lineRule="auto"/>
        <w:rPr>
          <w:rFonts w:ascii="Times New Roman" w:hAnsi="Times New Roman"/>
          <w:sz w:val="24"/>
        </w:rPr>
      </w:pPr>
      <w:r>
        <w:rPr>
          <w:rFonts w:ascii="Times New Roman" w:hAnsi="Times New Roman"/>
          <w:sz w:val="24"/>
        </w:rPr>
        <w:t xml:space="preserve"> 13.Сказки нашего детства. СПб: ИГ «Весь», 2011-05-23</w:t>
      </w:r>
    </w:p>
    <w:p w14:paraId="789E6A7B">
      <w:pPr>
        <w:pStyle w:val="7"/>
        <w:spacing w:line="276" w:lineRule="auto"/>
        <w:rPr>
          <w:rFonts w:ascii="Times New Roman" w:hAnsi="Times New Roman"/>
          <w:sz w:val="24"/>
        </w:rPr>
      </w:pPr>
      <w:r>
        <w:rPr>
          <w:rFonts w:ascii="Times New Roman" w:hAnsi="Times New Roman"/>
          <w:sz w:val="24"/>
        </w:rPr>
        <w:t>14.Христоматия по литературе для 1-4кл. Саратов.Регион.</w:t>
      </w:r>
    </w:p>
    <w:p w14:paraId="4D3A3AF0">
      <w:pPr>
        <w:pStyle w:val="7"/>
        <w:spacing w:line="276" w:lineRule="auto"/>
        <w:rPr>
          <w:rFonts w:ascii="Times New Roman" w:hAnsi="Times New Roman"/>
          <w:sz w:val="24"/>
        </w:rPr>
      </w:pPr>
    </w:p>
    <w:p w14:paraId="11B33CF0">
      <w:pPr>
        <w:spacing w:after="0" w:line="240" w:lineRule="auto"/>
        <w:jc w:val="both"/>
        <w:rPr>
          <w:rFonts w:ascii="Times New Roman" w:hAnsi="Times New Roman"/>
          <w:sz w:val="24"/>
          <w:szCs w:val="24"/>
        </w:rPr>
      </w:pPr>
    </w:p>
    <w:p w14:paraId="7E8F6800">
      <w:pPr>
        <w:autoSpaceDE w:val="0"/>
        <w:autoSpaceDN w:val="0"/>
        <w:adjustRightInd w:val="0"/>
        <w:spacing w:after="0" w:line="240" w:lineRule="auto"/>
        <w:jc w:val="both"/>
        <w:rPr>
          <w:rFonts w:ascii="Times New Roman" w:hAnsi="Times New Roman"/>
          <w:b/>
          <w:sz w:val="28"/>
          <w:szCs w:val="28"/>
        </w:rPr>
      </w:pPr>
    </w:p>
    <w:p w14:paraId="5A070FB4">
      <w:pPr>
        <w:pStyle w:val="7"/>
        <w:spacing w:line="276" w:lineRule="auto"/>
        <w:rPr>
          <w:rFonts w:ascii="Times New Roman" w:hAnsi="Times New Roman"/>
          <w:sz w:val="24"/>
        </w:rPr>
      </w:pPr>
    </w:p>
    <w:p w14:paraId="61A9C3BE">
      <w:pPr>
        <w:rPr>
          <w:rFonts w:ascii="Times New Roman" w:hAnsi="Times New Roman"/>
          <w:sz w:val="24"/>
          <w:szCs w:val="24"/>
        </w:rPr>
      </w:pPr>
    </w:p>
    <w:p w14:paraId="36DCB4A4"/>
    <w:sectPr>
      <w:footerReference r:id="rId5" w:type="default"/>
      <w:pgSz w:w="11906" w:h="16838"/>
      <w:pgMar w:top="1134" w:right="851" w:bottom="1418"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Noto Symbol">
    <w:altName w:val="Times New Roman"/>
    <w:panose1 w:val="00000000000000000000"/>
    <w:charset w:val="00"/>
    <w:family w:val="roman"/>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Arial Unicode MS">
    <w:panose1 w:val="020B0604020202020204"/>
    <w:charset w:val="80"/>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5841099"/>
      <w:docPartObj>
        <w:docPartGallery w:val="AutoText"/>
      </w:docPartObj>
    </w:sdtPr>
    <w:sdtContent>
      <w:p w14:paraId="177484B8">
        <w:pPr>
          <w:pStyle w:val="6"/>
          <w:jc w:val="center"/>
        </w:pPr>
        <w:r>
          <w:fldChar w:fldCharType="begin"/>
        </w:r>
        <w:r>
          <w:instrText xml:space="preserve">PAGE   \* MERGEFORMAT</w:instrText>
        </w:r>
        <w:r>
          <w:fldChar w:fldCharType="separate"/>
        </w:r>
        <w:r>
          <w:t>1</w:t>
        </w:r>
        <w:r>
          <w:fldChar w:fldCharType="end"/>
        </w:r>
      </w:p>
    </w:sdtContent>
  </w:sdt>
  <w:p w14:paraId="6077DC11">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B3701"/>
    <w:multiLevelType w:val="multilevel"/>
    <w:tmpl w:val="023B3701"/>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44F601D"/>
    <w:multiLevelType w:val="multilevel"/>
    <w:tmpl w:val="144F601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D15642F"/>
    <w:multiLevelType w:val="multilevel"/>
    <w:tmpl w:val="1D15642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BCF6A43"/>
    <w:multiLevelType w:val="multilevel"/>
    <w:tmpl w:val="2BCF6A43"/>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3A4D4FAC"/>
    <w:multiLevelType w:val="multilevel"/>
    <w:tmpl w:val="3A4D4FAC"/>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3BFD0768"/>
    <w:multiLevelType w:val="multilevel"/>
    <w:tmpl w:val="3BFD076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441F2C2E"/>
    <w:multiLevelType w:val="multilevel"/>
    <w:tmpl w:val="441F2C2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5CF74C2B"/>
    <w:multiLevelType w:val="multilevel"/>
    <w:tmpl w:val="5CF74C2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65C87F5A"/>
    <w:multiLevelType w:val="multilevel"/>
    <w:tmpl w:val="65C87F5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76DC1BB2"/>
    <w:multiLevelType w:val="multilevel"/>
    <w:tmpl w:val="76DC1BB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78260F39"/>
    <w:multiLevelType w:val="multilevel"/>
    <w:tmpl w:val="78260F39"/>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7C5049F2"/>
    <w:multiLevelType w:val="multilevel"/>
    <w:tmpl w:val="7C5049F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6"/>
  </w:num>
  <w:num w:numId="2">
    <w:abstractNumId w:val="7"/>
  </w:num>
  <w:num w:numId="3">
    <w:abstractNumId w:val="8"/>
  </w:num>
  <w:num w:numId="4">
    <w:abstractNumId w:val="11"/>
  </w:num>
  <w:num w:numId="5">
    <w:abstractNumId w:val="9"/>
  </w:num>
  <w:num w:numId="6">
    <w:abstractNumId w:val="5"/>
  </w:num>
  <w:num w:numId="7">
    <w:abstractNumId w:val="1"/>
  </w:num>
  <w:num w:numId="8">
    <w:abstractNumId w:val="2"/>
  </w:num>
  <w:num w:numId="9">
    <w:abstractNumId w:val="10"/>
  </w:num>
  <w:num w:numId="10">
    <w:abstractNumId w:val="3"/>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990B2B"/>
    <w:rsid w:val="00216189"/>
    <w:rsid w:val="0027088B"/>
    <w:rsid w:val="003110F3"/>
    <w:rsid w:val="00341FE2"/>
    <w:rsid w:val="00366B90"/>
    <w:rsid w:val="004522BE"/>
    <w:rsid w:val="005001CC"/>
    <w:rsid w:val="00536C17"/>
    <w:rsid w:val="00547D35"/>
    <w:rsid w:val="00692878"/>
    <w:rsid w:val="008B4088"/>
    <w:rsid w:val="009357F3"/>
    <w:rsid w:val="00990B2B"/>
    <w:rsid w:val="00AA7E48"/>
    <w:rsid w:val="00AF3626"/>
    <w:rsid w:val="00C12A5C"/>
    <w:rsid w:val="00CD1045"/>
    <w:rsid w:val="00CF61E0"/>
    <w:rsid w:val="00D77226"/>
    <w:rsid w:val="00E1658A"/>
    <w:rsid w:val="00FC473D"/>
    <w:rsid w:val="0C6E58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u w:val="single"/>
    </w:rPr>
  </w:style>
  <w:style w:type="paragraph" w:styleId="5">
    <w:name w:val="header"/>
    <w:basedOn w:val="1"/>
    <w:link w:val="8"/>
    <w:unhideWhenUsed/>
    <w:uiPriority w:val="99"/>
    <w:pPr>
      <w:tabs>
        <w:tab w:val="center" w:pos="4677"/>
        <w:tab w:val="right" w:pos="9355"/>
      </w:tabs>
      <w:spacing w:after="0" w:line="240" w:lineRule="auto"/>
    </w:pPr>
  </w:style>
  <w:style w:type="paragraph" w:styleId="6">
    <w:name w:val="footer"/>
    <w:basedOn w:val="1"/>
    <w:link w:val="9"/>
    <w:unhideWhenUsed/>
    <w:qFormat/>
    <w:uiPriority w:val="99"/>
    <w:pPr>
      <w:tabs>
        <w:tab w:val="center" w:pos="4677"/>
        <w:tab w:val="right" w:pos="9355"/>
      </w:tabs>
      <w:spacing w:after="0" w:line="240" w:lineRule="auto"/>
    </w:pPr>
  </w:style>
  <w:style w:type="paragraph" w:styleId="7">
    <w:name w:val="No Spacing"/>
    <w:qFormat/>
    <w:uiPriority w:val="0"/>
    <w:pPr>
      <w:spacing w:after="0" w:line="240" w:lineRule="auto"/>
    </w:pPr>
    <w:rPr>
      <w:rFonts w:ascii="Calibri" w:hAnsi="Calibri" w:eastAsia="Calibri" w:cs="Times New Roman"/>
      <w:sz w:val="22"/>
      <w:szCs w:val="22"/>
      <w:lang w:val="ru-RU" w:eastAsia="en-US" w:bidi="ar-SA"/>
    </w:rPr>
  </w:style>
  <w:style w:type="character" w:customStyle="1" w:styleId="8">
    <w:name w:val="Верхний колонтитул Знак"/>
    <w:basedOn w:val="2"/>
    <w:link w:val="5"/>
    <w:uiPriority w:val="99"/>
    <w:rPr>
      <w:rFonts w:ascii="Calibri" w:hAnsi="Calibri" w:eastAsia="Times New Roman" w:cs="Times New Roman"/>
      <w:lang w:eastAsia="ru-RU"/>
    </w:rPr>
  </w:style>
  <w:style w:type="character" w:customStyle="1" w:styleId="9">
    <w:name w:val="Нижний колонтитул Знак"/>
    <w:basedOn w:val="2"/>
    <w:link w:val="6"/>
    <w:qFormat/>
    <w:uiPriority w:val="99"/>
    <w:rPr>
      <w:rFonts w:ascii="Calibri" w:hAnsi="Calibri" w:eastAsia="Times New Roman" w:cs="Times New Roman"/>
      <w:lang w:eastAsia="ru-RU"/>
    </w:rPr>
  </w:style>
  <w:style w:type="paragraph" w:customStyle="1" w:styleId="10">
    <w:name w:val="c0"/>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11">
    <w:name w:val="c44"/>
    <w:basedOn w:val="2"/>
    <w:qFormat/>
    <w:uiPriority w:val="0"/>
  </w:style>
  <w:style w:type="paragraph" w:customStyle="1" w:styleId="12">
    <w:name w:val="c15"/>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13">
    <w:name w:val="c27"/>
    <w:basedOn w:val="2"/>
    <w:qFormat/>
    <w:uiPriority w:val="0"/>
  </w:style>
  <w:style w:type="character" w:customStyle="1" w:styleId="14">
    <w:name w:val="c89"/>
    <w:basedOn w:val="2"/>
    <w:qFormat/>
    <w:uiPriority w:val="0"/>
  </w:style>
  <w:style w:type="character" w:customStyle="1" w:styleId="15">
    <w:name w:val="c8"/>
    <w:basedOn w:val="2"/>
    <w:qFormat/>
    <w:uiPriority w:val="0"/>
  </w:style>
  <w:style w:type="character" w:customStyle="1" w:styleId="16">
    <w:name w:val="c48"/>
    <w:basedOn w:val="2"/>
    <w:qFormat/>
    <w:uiPriority w:val="0"/>
  </w:style>
  <w:style w:type="character" w:customStyle="1" w:styleId="17">
    <w:name w:val="c1"/>
    <w:basedOn w:val="2"/>
    <w:qFormat/>
    <w:uiPriority w:val="0"/>
  </w:style>
  <w:style w:type="character" w:customStyle="1" w:styleId="18">
    <w:name w:val="c19"/>
    <w:basedOn w:val="2"/>
    <w:qFormat/>
    <w:uiPriority w:val="0"/>
  </w:style>
  <w:style w:type="paragraph" w:customStyle="1" w:styleId="19">
    <w:name w:val="c52"/>
    <w:basedOn w:val="1"/>
    <w:qFormat/>
    <w:uiPriority w:val="0"/>
    <w:pPr>
      <w:spacing w:before="100" w:beforeAutospacing="1" w:after="100" w:afterAutospacing="1" w:line="240" w:lineRule="auto"/>
    </w:pPr>
    <w:rPr>
      <w:rFonts w:ascii="Times New Roman" w:hAnsi="Times New Roman"/>
      <w:sz w:val="24"/>
      <w:szCs w:val="24"/>
    </w:rPr>
  </w:style>
  <w:style w:type="paragraph" w:customStyle="1" w:styleId="20">
    <w:name w:val="c18"/>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21">
    <w:name w:val="c46"/>
    <w:basedOn w:val="2"/>
    <w:qFormat/>
    <w:uiPriority w:val="0"/>
  </w:style>
  <w:style w:type="character" w:customStyle="1" w:styleId="22">
    <w:name w:val="c55"/>
    <w:basedOn w:val="2"/>
    <w:qFormat/>
    <w:uiPriority w:val="0"/>
  </w:style>
  <w:style w:type="character" w:customStyle="1" w:styleId="23">
    <w:name w:val="c107"/>
    <w:basedOn w:val="2"/>
    <w:uiPriority w:val="0"/>
  </w:style>
  <w:style w:type="character" w:customStyle="1" w:styleId="24">
    <w:name w:val="c81"/>
    <w:basedOn w:val="2"/>
    <w:qFormat/>
    <w:uiPriority w:val="0"/>
  </w:style>
  <w:style w:type="character" w:customStyle="1" w:styleId="25">
    <w:name w:val="c50"/>
    <w:basedOn w:val="2"/>
    <w:qFormat/>
    <w:uiPriority w:val="0"/>
  </w:style>
  <w:style w:type="character" w:customStyle="1" w:styleId="26">
    <w:name w:val="c74"/>
    <w:basedOn w:val="2"/>
    <w:qFormat/>
    <w:uiPriority w:val="0"/>
  </w:style>
  <w:style w:type="paragraph" w:customStyle="1" w:styleId="27">
    <w:name w:val="c3"/>
    <w:basedOn w:val="1"/>
    <w:qFormat/>
    <w:uiPriority w:val="0"/>
    <w:pPr>
      <w:spacing w:before="100" w:beforeAutospacing="1" w:after="100" w:afterAutospacing="1" w:line="240" w:lineRule="auto"/>
    </w:pPr>
    <w:rPr>
      <w:rFonts w:ascii="Times New Roman" w:hAnsi="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3790</Words>
  <Characters>21609</Characters>
  <Lines>180</Lines>
  <Paragraphs>50</Paragraphs>
  <TotalTime>102</TotalTime>
  <ScaleCrop>false</ScaleCrop>
  <LinksUpToDate>false</LinksUpToDate>
  <CharactersWithSpaces>25349</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2016-09-24T17:07:00Z</dcterms:created>
  <dc:creator>User</dc:creator>
  <cp:lastModifiedBy>user</cp:lastModifiedBy>
  <dcterms:modified xsi:type="dcterms:W3CDTF">2024-11-13T04:04:01Z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F5692028D1A94FEC86220B94BC8DF880_12</vt:lpwstr>
  </property>
</Properties>
</file>